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1A68E432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56343778" w:rsidR="0064724F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003633BF" w14:textId="77777777" w:rsidR="00B6732A" w:rsidRPr="00E656A2" w:rsidRDefault="00B6732A" w:rsidP="00F352E1">
      <w:pPr>
        <w:ind w:firstLine="0"/>
        <w:jc w:val="center"/>
        <w:rPr>
          <w:b/>
          <w:sz w:val="24"/>
          <w:szCs w:val="24"/>
        </w:rPr>
      </w:pPr>
    </w:p>
    <w:p w14:paraId="13771D69" w14:textId="3A7A0F26" w:rsidR="00F352E1" w:rsidRDefault="00B6732A" w:rsidP="00F352E1">
      <w:pPr>
        <w:ind w:firstLine="0"/>
        <w:jc w:val="center"/>
        <w:rPr>
          <w:b/>
          <w:sz w:val="24"/>
          <w:szCs w:val="24"/>
        </w:rPr>
      </w:pPr>
      <w:r w:rsidRPr="00B6732A">
        <w:rPr>
          <w:b/>
          <w:bCs/>
          <w:sz w:val="24"/>
          <w:szCs w:val="24"/>
        </w:rPr>
        <w:t>ПРОЕКТИРОВАНИЕ, СТРОИТЕЛЬСТВО И ЭКСПЛУАТАЦИИ СИСТЕМ ДЛЯ СБОРА И ОТВЕДЕНИЯ ФИЛЬТРАТА И СВАЛОЧНОГО ГАЗА НА ПОЛИГОНАХ 3-КЛАССА ДЛЯ ТВЕРДЫХ БЫТОВЫХ ОТХОДОВ</w:t>
      </w:r>
    </w:p>
    <w:p w14:paraId="08090219" w14:textId="77A3E5FD" w:rsidR="003561C8" w:rsidRDefault="003561C8" w:rsidP="00F352E1">
      <w:pPr>
        <w:ind w:firstLine="0"/>
        <w:jc w:val="center"/>
        <w:rPr>
          <w:b/>
          <w:sz w:val="24"/>
          <w:szCs w:val="24"/>
        </w:rPr>
      </w:pPr>
    </w:p>
    <w:p w14:paraId="65BB1C29" w14:textId="77777777" w:rsidR="00B6732A" w:rsidRDefault="00B6732A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797449B9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0482BCD" w14:textId="5BAFF3AC" w:rsidR="00EE000B" w:rsidRDefault="00EE000B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3D136AF0" w14:textId="3A6BDAEA" w:rsidR="00F352E1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6BA0326" w14:textId="39179D40" w:rsidR="00B6732A" w:rsidRDefault="00B6732A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73CC239" w14:textId="77777777" w:rsidR="00B6732A" w:rsidRPr="00E656A2" w:rsidRDefault="00B6732A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656A2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26BB82FD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Pr="00E656A2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E656A2">
        <w:rPr>
          <w:sz w:val="24"/>
          <w:szCs w:val="24"/>
        </w:rPr>
        <w:t>метрологии</w:t>
      </w:r>
      <w:r w:rsidRPr="00E656A2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484EE43B" w:rsidR="00EE000B" w:rsidRPr="00F352E1" w:rsidRDefault="00EE000B" w:rsidP="00F352E1">
      <w:pPr>
        <w:pStyle w:val="ac"/>
        <w:ind w:firstLine="708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1C1688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DF3E2C">
      <w:pPr>
        <w:pStyle w:val="ac"/>
        <w:ind w:firstLine="708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DF3E2C">
      <w:pPr>
        <w:pStyle w:val="ac"/>
      </w:pPr>
    </w:p>
    <w:p w14:paraId="7AEB2169" w14:textId="38EC22BF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656A2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656A2">
        <w:rPr>
          <w:bCs/>
          <w:i/>
          <w:sz w:val="24"/>
          <w:szCs w:val="24"/>
          <w:lang w:val="kk-KZ"/>
        </w:rPr>
        <w:t>периодически</w:t>
      </w:r>
      <w:r w:rsidRPr="00E656A2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BA3727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0479367" w14:textId="04EED9C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DF3E2C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38633911" w14:textId="77777777" w:rsidR="00B6732A" w:rsidRDefault="00B6732A" w:rsidP="00B6732A">
      <w:pPr>
        <w:ind w:firstLine="0"/>
        <w:jc w:val="center"/>
        <w:rPr>
          <w:b/>
          <w:sz w:val="24"/>
          <w:szCs w:val="24"/>
        </w:rPr>
      </w:pPr>
      <w:r w:rsidRPr="00B6732A">
        <w:rPr>
          <w:b/>
          <w:bCs/>
          <w:sz w:val="24"/>
          <w:szCs w:val="24"/>
        </w:rPr>
        <w:t>ПРОЕКТИРОВАНИЕ, СТРОИТЕЛЬСТВО И ЭКСПЛУАТАЦИИ СИСТЕМ ДЛЯ СБОРА И ОТВЕДЕНИЯ ФИЛЬТРАТА И СВАЛОЧНОГО ГАЗА НА ПОЛИГОНАХ 3-КЛАССА ДЛЯ ТВЕРДЫХ БЫТОВЫХ ОТХОДОВ</w:t>
      </w:r>
    </w:p>
    <w:p w14:paraId="5DA33D8D" w14:textId="77777777" w:rsidR="00EE000B" w:rsidRPr="00E656A2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F352E1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Дата введения</w:t>
      </w:r>
      <w:r w:rsidR="00F352E1">
        <w:rPr>
          <w:b/>
          <w:sz w:val="24"/>
          <w:szCs w:val="24"/>
          <w:lang w:val="kk-KZ"/>
        </w:rPr>
        <w:t xml:space="preserve"> </w:t>
      </w:r>
      <w:r w:rsidR="00F352E1">
        <w:rPr>
          <w:b/>
          <w:sz w:val="24"/>
          <w:szCs w:val="24"/>
        </w:rPr>
        <w:t>__ - ___ - _____</w:t>
      </w:r>
    </w:p>
    <w:p w14:paraId="12275A16" w14:textId="77777777" w:rsidR="00EE000B" w:rsidRPr="00E656A2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E656A2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E656A2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E656A2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45BAE627" w14:textId="1E5ECF48" w:rsidR="00B6732A" w:rsidRDefault="00F352E1" w:rsidP="00F352E1">
      <w:pPr>
        <w:ind w:firstLine="709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352E1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стандарт устанавливает </w:t>
      </w:r>
      <w:r w:rsid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</w:t>
      </w:r>
      <w:r w:rsidR="00B6732A" w:rsidRP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проектировани</w:t>
      </w:r>
      <w:r w:rsid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="00B6732A" w:rsidRP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, строительств</w:t>
      </w:r>
      <w:r w:rsid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B6732A" w:rsidRP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эксплуатации систем для сбора и отведения фильтрата и свалочного газа на полигонах</w:t>
      </w:r>
      <w:r w:rsidR="00CB071F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</w:t>
      </w:r>
      <w:r w:rsidR="00B6732A" w:rsidRP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3-класса для твердых бытовых отходов</w:t>
      </w:r>
      <w:r w:rsidR="00126091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 </w:t>
      </w:r>
      <w:r w:rsidR="00126091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(далее – полигоны)</w:t>
      </w:r>
      <w:r w:rsidR="00B6732A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204DE80A" w14:textId="55E71BA5" w:rsidR="001D0755" w:rsidRDefault="001D0755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1B1212D5" w14:textId="77777777" w:rsidR="00E03782" w:rsidRPr="00E656A2" w:rsidRDefault="00E03782" w:rsidP="00E03782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2 </w:t>
      </w:r>
      <w:r w:rsidRPr="00E656A2">
        <w:rPr>
          <w:b/>
          <w:sz w:val="24"/>
        </w:rPr>
        <w:t>Нормативные ссылки</w:t>
      </w:r>
    </w:p>
    <w:p w14:paraId="1F693F7C" w14:textId="77777777" w:rsidR="00E03782" w:rsidRPr="00E656A2" w:rsidRDefault="00E03782" w:rsidP="00E03782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sz w:val="24"/>
          <w:lang w:eastAsia="en-US"/>
        </w:rPr>
      </w:pPr>
    </w:p>
    <w:p w14:paraId="23B5442D" w14:textId="589797C6" w:rsidR="00E03782" w:rsidRPr="00E656A2" w:rsidRDefault="00E03782" w:rsidP="00E03782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656A2">
        <w:rPr>
          <w:rStyle w:val="FontStyle45"/>
          <w:rFonts w:ascii="Times New Roman" w:cs="Times New Roman"/>
          <w:b w:val="0"/>
          <w:lang w:eastAsia="en-US"/>
        </w:rPr>
        <w:t>Для применения настоящего стандарта необходим</w:t>
      </w:r>
      <w:r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 </w:t>
      </w:r>
      <w:proofErr w:type="spellStart"/>
      <w:r w:rsidRPr="00E656A2">
        <w:rPr>
          <w:rStyle w:val="FontStyle45"/>
          <w:rFonts w:ascii="Times New Roman" w:cs="Times New Roman"/>
          <w:b w:val="0"/>
          <w:lang w:eastAsia="en-US"/>
        </w:rPr>
        <w:t>следующи</w:t>
      </w:r>
      <w:proofErr w:type="spellEnd"/>
      <w:r>
        <w:rPr>
          <w:rStyle w:val="FontStyle45"/>
          <w:rFonts w:ascii="Times New Roman" w:cs="Times New Roman"/>
          <w:b w:val="0"/>
          <w:lang w:val="kk-KZ" w:eastAsia="en-US"/>
        </w:rPr>
        <w:t>е</w:t>
      </w: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 </w:t>
      </w:r>
      <w:proofErr w:type="spellStart"/>
      <w:r w:rsidRPr="00E656A2">
        <w:rPr>
          <w:rStyle w:val="FontStyle45"/>
          <w:rFonts w:ascii="Times New Roman" w:cs="Times New Roman"/>
          <w:b w:val="0"/>
          <w:lang w:eastAsia="en-US"/>
        </w:rPr>
        <w:t>ссылочны</w:t>
      </w:r>
      <w:proofErr w:type="spellEnd"/>
      <w:r>
        <w:rPr>
          <w:rStyle w:val="FontStyle45"/>
          <w:rFonts w:ascii="Times New Roman" w:cs="Times New Roman"/>
          <w:b w:val="0"/>
          <w:lang w:val="kk-KZ" w:eastAsia="en-US"/>
        </w:rPr>
        <w:t>е</w:t>
      </w: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 документ</w:t>
      </w:r>
      <w:r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 по стандартизации:</w:t>
      </w:r>
    </w:p>
    <w:p w14:paraId="671B4152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12.0.003-74 Система стандартов безопасности труда. Опасные и вредные производственные факторы. Классификация.</w:t>
      </w:r>
    </w:p>
    <w:p w14:paraId="1BA5DBC1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12.0.004-90 Система стандартов безопасности труда. Организация обучения безопасности труда. Общие положения.</w:t>
      </w:r>
    </w:p>
    <w:p w14:paraId="44EC4358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14:paraId="36E064B4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12.1.004-91 Система стандартов безопасности труда. Пожарная безопасность. Общие требования.</w:t>
      </w:r>
    </w:p>
    <w:p w14:paraId="59843025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14:paraId="3F37E4B7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12.1.019-2017 Система стандартов безопасности труда. Электробезопасность. Общие требования и номенклатура видов защиты.</w:t>
      </w:r>
    </w:p>
    <w:p w14:paraId="5E4E222F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12.1.030-81 Система стандартов безопасности труда. Электробезопасность. Защитное заземление, зануление.</w:t>
      </w:r>
    </w:p>
    <w:p w14:paraId="76825FE1" w14:textId="77777777" w:rsidR="00E03782" w:rsidRPr="00E03782" w:rsidRDefault="00E03782" w:rsidP="00E03782">
      <w:pPr>
        <w:ind w:firstLine="709"/>
        <w:rPr>
          <w:rStyle w:val="FontStyle45"/>
          <w:rFonts w:ascii="Times New Roman" w:cs="Times New Roman"/>
          <w:b w:val="0"/>
        </w:rPr>
      </w:pPr>
      <w:r w:rsidRPr="0092293B">
        <w:rPr>
          <w:rStyle w:val="FontStyle45"/>
          <w:rFonts w:ascii="Times New Roman" w:cs="Times New Roman"/>
          <w:b w:val="0"/>
          <w:lang w:val="kk-KZ" w:eastAsia="en-US"/>
        </w:rPr>
        <w:t>ГОСТ 12.2.003</w:t>
      </w:r>
      <w:r w:rsidRPr="0092293B">
        <w:rPr>
          <w:rStyle w:val="FontStyle45"/>
          <w:rFonts w:ascii="Times New Roman" w:cs="Times New Roman"/>
          <w:b w:val="0"/>
        </w:rPr>
        <w:t>-91 Система стандартов безопасности труда. Оборудование производственное. Общие требования безопасности</w:t>
      </w:r>
      <w:r w:rsidRPr="00E03782">
        <w:rPr>
          <w:rStyle w:val="FontStyle45"/>
          <w:rFonts w:ascii="Times New Roman" w:cs="Times New Roman"/>
          <w:b w:val="0"/>
        </w:rPr>
        <w:t>.</w:t>
      </w:r>
    </w:p>
    <w:p w14:paraId="02A52FC8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12.2.007.0-75 Система стандартов безопасности труда. Изделия электротехнические. Общие требования безопасности.</w:t>
      </w:r>
    </w:p>
    <w:p w14:paraId="1626B4A5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12.3.002-2014 Система стандартов безопасности труда. Процессы производственные. Общие требования безопасности.</w:t>
      </w:r>
    </w:p>
    <w:p w14:paraId="65ECDF21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12.3.003-86 Система стандартов безопасности труда. Работы электросварочные. Требования безопасности.</w:t>
      </w:r>
    </w:p>
    <w:p w14:paraId="4B38E6E1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12.3.009-76 Система стандартов безопасности труда. Работы погрузочно-разгрузочные. Общие требования безопасности.</w:t>
      </w:r>
    </w:p>
    <w:p w14:paraId="60FE232C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12.4.009-83 Система стандартов безопасности труда. Пожарная техника для защиты объектов. Основные виды. Размещение и обслуживание.</w:t>
      </w:r>
    </w:p>
    <w:p w14:paraId="10983C3C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ГОСТ 12.4.011-89 Система стандартов безопасности труда. Средства защиты работающих. Общие требования и классификация.</w:t>
      </w:r>
    </w:p>
    <w:p w14:paraId="3B4B76D4" w14:textId="77777777" w:rsidR="00E03782" w:rsidRPr="0092293B" w:rsidRDefault="00E03782" w:rsidP="00E03782">
      <w:pPr>
        <w:ind w:firstLine="709"/>
        <w:rPr>
          <w:sz w:val="24"/>
          <w:szCs w:val="24"/>
        </w:rPr>
      </w:pPr>
      <w:r w:rsidRPr="0092293B">
        <w:rPr>
          <w:sz w:val="24"/>
          <w:szCs w:val="24"/>
        </w:rPr>
        <w:t>ГОСТ 12.4.021-75 Система стандартов безопасности труда. Системы вентиляционные. Общие требования.</w:t>
      </w:r>
    </w:p>
    <w:p w14:paraId="591A8339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 xml:space="preserve">ГОСТ 12.4.026-2015 Система стандартов безопасности труда. Цвета сигнальные, </w:t>
      </w:r>
      <w:r w:rsidRPr="0092293B">
        <w:rPr>
          <w:sz w:val="24"/>
          <w:szCs w:val="24"/>
          <w:lang w:val="kk-KZ"/>
        </w:rPr>
        <w:lastRenderedPageBreak/>
        <w:t>знаки безопасности и разметка сигнальная. Назначение и правила применения. Общие технические требования и характеристики. Методы испытаний.</w:t>
      </w:r>
    </w:p>
    <w:p w14:paraId="6929043C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СТ РК ISO 4437-2-2014 Системы пластмассовых трубопроводов для подачи газообразного топлива. Полиэтилен (РЕ). Часть 2. Трубы.</w:t>
      </w:r>
    </w:p>
    <w:p w14:paraId="65946C87" w14:textId="77777777" w:rsidR="00E03782" w:rsidRPr="0092293B" w:rsidRDefault="00E03782" w:rsidP="00E03782">
      <w:pPr>
        <w:ind w:firstLine="709"/>
        <w:rPr>
          <w:sz w:val="24"/>
          <w:szCs w:val="24"/>
          <w:lang w:val="kk-KZ"/>
        </w:rPr>
      </w:pPr>
      <w:r w:rsidRPr="0092293B">
        <w:rPr>
          <w:sz w:val="24"/>
          <w:szCs w:val="24"/>
          <w:lang w:val="kk-KZ"/>
        </w:rPr>
        <w:t>СТ РК ISO 12176-1-2016 Трубы и фитинги пластмассовые. Оборудование для сварки полиэтиленовых систем. Часть 1. Сварка встык.</w:t>
      </w:r>
    </w:p>
    <w:p w14:paraId="17BD983F" w14:textId="77777777" w:rsidR="00005BF8" w:rsidRDefault="00005BF8" w:rsidP="003B7C15">
      <w:pPr>
        <w:pStyle w:val="Style30"/>
        <w:widowControl/>
        <w:ind w:firstLine="708"/>
        <w:rPr>
          <w:rStyle w:val="FontStyle45"/>
          <w:rFonts w:ascii="Times New Roman" w:cs="Times New Roman"/>
          <w:lang w:val="kk-KZ" w:eastAsia="en-US"/>
        </w:rPr>
      </w:pPr>
    </w:p>
    <w:p w14:paraId="67CB78DC" w14:textId="26B1CC61" w:rsidR="00EE000B" w:rsidRPr="00E656A2" w:rsidRDefault="00E03782" w:rsidP="003B7C1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val="kk-KZ" w:eastAsia="en-US"/>
        </w:rPr>
        <w:t>3</w:t>
      </w:r>
      <w:r w:rsidR="00005BF8">
        <w:rPr>
          <w:rStyle w:val="FontStyle45"/>
          <w:rFonts w:ascii="Times New Roman" w:cs="Times New Roman"/>
          <w:lang w:val="kk-KZ" w:eastAsia="en-US"/>
        </w:rPr>
        <w:t xml:space="preserve"> </w:t>
      </w:r>
      <w:r w:rsidR="00EE000B" w:rsidRPr="00E656A2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03E876BA" w14:textId="77777777" w:rsidR="00EE000B" w:rsidRPr="00E656A2" w:rsidRDefault="00EE000B" w:rsidP="00BE3320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081F7924" w14:textId="2F478D74" w:rsidR="0074139F" w:rsidRDefault="00EE000B" w:rsidP="0074139F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В настоящем стандарте применяются </w:t>
      </w:r>
      <w:r w:rsidR="00D34918">
        <w:rPr>
          <w:rStyle w:val="FontStyle45"/>
          <w:rFonts w:ascii="Times New Roman" w:cs="Times New Roman"/>
          <w:b w:val="0"/>
          <w:lang w:val="kk-KZ" w:eastAsia="en-US"/>
        </w:rPr>
        <w:t xml:space="preserve">следующие </w:t>
      </w:r>
      <w:r w:rsidRPr="00E656A2">
        <w:rPr>
          <w:rStyle w:val="FontStyle45"/>
          <w:rFonts w:ascii="Times New Roman" w:cs="Times New Roman"/>
          <w:b w:val="0"/>
          <w:lang w:eastAsia="en-US"/>
        </w:rPr>
        <w:t>термины с</w:t>
      </w:r>
      <w:r w:rsidR="0074139F" w:rsidRPr="00E656A2">
        <w:rPr>
          <w:rStyle w:val="FontStyle45"/>
          <w:rFonts w:ascii="Times New Roman" w:cs="Times New Roman"/>
          <w:b w:val="0"/>
          <w:lang w:eastAsia="en-US"/>
        </w:rPr>
        <w:t xml:space="preserve"> соответствующими определениями:</w:t>
      </w:r>
    </w:p>
    <w:p w14:paraId="5E600DB5" w14:textId="6B988FC8" w:rsidR="00F31A2A" w:rsidRPr="00F31A2A" w:rsidRDefault="00F31A2A" w:rsidP="00F31A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3.1 </w:t>
      </w:r>
      <w:r w:rsidRPr="00F31A2A">
        <w:rPr>
          <w:rStyle w:val="FontStyle45"/>
          <w:rFonts w:ascii="Times New Roman" w:cs="Times New Roman"/>
          <w:bCs w:val="0"/>
          <w:lang w:val="kk-KZ" w:eastAsia="en-US"/>
        </w:rPr>
        <w:t>Свалочный газ:</w:t>
      </w: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 Биогаз</w:t>
      </w:r>
      <w:r w:rsidR="005105AA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 состоящий из смеси газов метана и углекислого газа, образующийся в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1A2A">
        <w:rPr>
          <w:rStyle w:val="FontStyle45"/>
          <w:rFonts w:ascii="Times New Roman" w:cs="Times New Roman"/>
          <w:b w:val="0"/>
          <w:lang w:val="kk-KZ" w:eastAsia="en-US"/>
        </w:rPr>
        <w:t>процессе анаэробного разложения органических отходов на полигонах твердых коммунальных отходов.</w:t>
      </w:r>
    </w:p>
    <w:p w14:paraId="25FAB12C" w14:textId="7F3AA54D" w:rsidR="00F31A2A" w:rsidRPr="00F31A2A" w:rsidRDefault="00F31A2A" w:rsidP="00F31A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3.2 </w:t>
      </w:r>
      <w:r w:rsidRPr="00F31A2A">
        <w:rPr>
          <w:rStyle w:val="FontStyle45"/>
          <w:rFonts w:ascii="Times New Roman" w:cs="Times New Roman"/>
          <w:bCs w:val="0"/>
          <w:lang w:val="kk-KZ" w:eastAsia="en-US"/>
        </w:rPr>
        <w:t>Система сбора свалочного газа:</w:t>
      </w: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 Система отвода газа из тела полигона через систему газовых скважин и сбора свалочного газа газосборной станцией и его транспортирование газокомпрессорной станцией на обезвреживание и/или утилизацию.</w:t>
      </w:r>
    </w:p>
    <w:p w14:paraId="1D6BA55A" w14:textId="18EF81F3" w:rsidR="00F31A2A" w:rsidRPr="00F31A2A" w:rsidRDefault="00F31A2A" w:rsidP="00F31A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3.3 </w:t>
      </w:r>
      <w:r w:rsidRPr="00F31A2A">
        <w:rPr>
          <w:rStyle w:val="FontStyle45"/>
          <w:rFonts w:ascii="Times New Roman" w:cs="Times New Roman"/>
          <w:bCs w:val="0"/>
          <w:lang w:val="kk-KZ" w:eastAsia="en-US"/>
        </w:rPr>
        <w:t xml:space="preserve">Полигон твердых </w:t>
      </w:r>
      <w:r w:rsidR="005105AA">
        <w:rPr>
          <w:rStyle w:val="FontStyle45"/>
          <w:rFonts w:ascii="Times New Roman" w:cs="Times New Roman"/>
          <w:bCs w:val="0"/>
          <w:lang w:val="kk-KZ" w:eastAsia="en-US"/>
        </w:rPr>
        <w:t>бытовых</w:t>
      </w:r>
      <w:r w:rsidRPr="00F31A2A">
        <w:rPr>
          <w:rStyle w:val="FontStyle45"/>
          <w:rFonts w:ascii="Times New Roman" w:cs="Times New Roman"/>
          <w:bCs w:val="0"/>
          <w:lang w:val="kk-KZ" w:eastAsia="en-US"/>
        </w:rPr>
        <w:t xml:space="preserve"> отходов; полигон Т</w:t>
      </w:r>
      <w:r w:rsidR="005105AA">
        <w:rPr>
          <w:rStyle w:val="FontStyle45"/>
          <w:rFonts w:ascii="Times New Roman" w:cs="Times New Roman"/>
          <w:bCs w:val="0"/>
          <w:lang w:val="kk-KZ" w:eastAsia="en-US"/>
        </w:rPr>
        <w:t>Б</w:t>
      </w:r>
      <w:r w:rsidRPr="00F31A2A">
        <w:rPr>
          <w:rStyle w:val="FontStyle45"/>
          <w:rFonts w:ascii="Times New Roman" w:cs="Times New Roman"/>
          <w:bCs w:val="0"/>
          <w:lang w:val="kk-KZ" w:eastAsia="en-US"/>
        </w:rPr>
        <w:t>О:</w:t>
      </w: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 Специально оборудованные сооружения. предназначенные для размещения и обезвреживания отходов.</w:t>
      </w:r>
    </w:p>
    <w:p w14:paraId="45B3224C" w14:textId="1585EA2C" w:rsidR="00F31A2A" w:rsidRPr="00F31A2A" w:rsidRDefault="00F31A2A" w:rsidP="00F31A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3.4 </w:t>
      </w:r>
      <w:r w:rsidRPr="00F31A2A">
        <w:rPr>
          <w:rStyle w:val="FontStyle45"/>
          <w:rFonts w:ascii="Times New Roman" w:cs="Times New Roman"/>
          <w:bCs w:val="0"/>
          <w:lang w:val="kk-KZ" w:eastAsia="en-US"/>
        </w:rPr>
        <w:t>Вертикальная газовая скважина:</w:t>
      </w: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 Цилиндрическое отверстие в теле полигона для сбора свалочного газа из тела полигона</w:t>
      </w:r>
      <w:r w:rsidR="00126091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0B0EC189" w14:textId="0814E680" w:rsidR="00302A0D" w:rsidRDefault="00F31A2A" w:rsidP="00F31A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3.5 </w:t>
      </w:r>
      <w:r w:rsidRPr="00F31A2A">
        <w:rPr>
          <w:rStyle w:val="FontStyle45"/>
          <w:rFonts w:ascii="Times New Roman" w:cs="Times New Roman"/>
          <w:bCs w:val="0"/>
          <w:lang w:val="kk-KZ" w:eastAsia="en-US"/>
        </w:rPr>
        <w:t>Газосборная станция:</w:t>
      </w:r>
      <w:r w:rsidRPr="00F31A2A">
        <w:rPr>
          <w:rStyle w:val="FontStyle45"/>
          <w:rFonts w:ascii="Times New Roman" w:cs="Times New Roman"/>
          <w:b w:val="0"/>
          <w:lang w:val="kk-KZ" w:eastAsia="en-US"/>
        </w:rPr>
        <w:t xml:space="preserve"> Производственное строение, в котором несколько газосборных трубопроводов подключены к общему газовому коллектору.</w:t>
      </w:r>
    </w:p>
    <w:p w14:paraId="3D53F480" w14:textId="29309548" w:rsidR="00F31A2A" w:rsidRDefault="00304128" w:rsidP="00F31A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3.6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Сборник конденсата: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Емкость для отвода конденсата в газотранспортных трубопроводах.</w:t>
      </w:r>
    </w:p>
    <w:p w14:paraId="79095F20" w14:textId="5D10205B" w:rsidR="00304128" w:rsidRP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3.7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Конденсатоотводчик: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Кольцеобразное пространство между газосборной колонной и стволом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скважины.</w:t>
      </w:r>
    </w:p>
    <w:p w14:paraId="68FC1011" w14:textId="0FA938DF" w:rsidR="00304128" w:rsidRP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3.8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Газосборные трубопроводы: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Трубопроводы для сбора и отвода свалочного газа от газовой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скважины до газосборной станции.</w:t>
      </w:r>
    </w:p>
    <w:p w14:paraId="347B4453" w14:textId="43A7146E" w:rsidR="00304128" w:rsidRP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3.9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Газотранспортные трубопроводы: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Трубопроводы для транспортирования свалочного газа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от газосборной станции до газокомпрессорной станции.</w:t>
      </w:r>
    </w:p>
    <w:p w14:paraId="77F8F7D8" w14:textId="75B03897" w:rsidR="00304128" w:rsidRP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3.10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Свалочный грунт: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Антропогенный грунт, состоящий из твердых (грунты, пересыпки отходов). жидких (фильтрат, атмосферные осадки и продукты гидролиза) и газовых (биогаз) фракций.</w:t>
      </w:r>
    </w:p>
    <w:p w14:paraId="7FCC9444" w14:textId="19279DF6" w:rsidR="00304128" w:rsidRP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3.11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Газовая скважина: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Вертикальная горная выработка круглого сечения в теле полигона для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сбора свалочного газа.</w:t>
      </w:r>
    </w:p>
    <w:p w14:paraId="6660F0EF" w14:textId="7C1B67E9" w:rsidR="00304128" w:rsidRP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3.12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Газосборная колонна: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Перфорированная труба из полиэтилена высокого давления, расположенная в стволе скважины для сбора свалочного газа.</w:t>
      </w:r>
    </w:p>
    <w:p w14:paraId="394DF291" w14:textId="49697CB8" w:rsidR="00304128" w:rsidRP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3.13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Затрубное пространство: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Кольцеобразное пространство между газосборной колонной 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стволом скважины.</w:t>
      </w:r>
    </w:p>
    <w:p w14:paraId="47DBC6F1" w14:textId="028FD3FD" w:rsidR="00304128" w:rsidRDefault="00304128" w:rsidP="0030412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3.14 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>Площадь влияния газовой скважины: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Околоскваженная зона в виде депрессивной воронки. радиус контура которой является радиусом зоны сбора свалочного газа.</w:t>
      </w:r>
    </w:p>
    <w:p w14:paraId="4561204E" w14:textId="62C4505F" w:rsidR="0085622E" w:rsidRDefault="0085622E" w:rsidP="0092649D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204C46F3" w14:textId="43B1F84F" w:rsidR="00304128" w:rsidRDefault="00304128" w:rsidP="0092649D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304128">
        <w:rPr>
          <w:rStyle w:val="FontStyle45"/>
          <w:rFonts w:ascii="Times New Roman" w:cs="Times New Roman"/>
          <w:bCs w:val="0"/>
          <w:lang w:val="kk-KZ" w:eastAsia="en-US"/>
        </w:rPr>
        <w:t>4 Технические требования</w:t>
      </w:r>
    </w:p>
    <w:p w14:paraId="1D8FD115" w14:textId="3154D910" w:rsidR="00304128" w:rsidRDefault="00304128" w:rsidP="0092649D">
      <w:pPr>
        <w:rPr>
          <w:rStyle w:val="FontStyle45"/>
          <w:rFonts w:ascii="Times New Roman" w:cs="Times New Roman"/>
          <w:bCs w:val="0"/>
          <w:lang w:val="kk-KZ" w:eastAsia="en-US"/>
        </w:rPr>
      </w:pPr>
    </w:p>
    <w:p w14:paraId="51B7B4CD" w14:textId="605F9DC7" w:rsidR="009C77A0" w:rsidRPr="009C77A0" w:rsidRDefault="00304128" w:rsidP="00304128">
      <w:pPr>
        <w:rPr>
          <w:rStyle w:val="FontStyle45"/>
          <w:rFonts w:ascii="Times New Roman" w:cs="Times New Roman"/>
          <w:b w:val="0"/>
          <w:lang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4.1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 xml:space="preserve"> Полигоны твердых бытовых отходов должны быть оборудованы системами для сбора и отведения фильтрата и свалочного газа.</w:t>
      </w:r>
    </w:p>
    <w:p w14:paraId="42E1ACA6" w14:textId="109C3D01" w:rsidR="00304128" w:rsidRPr="00304128" w:rsidRDefault="009C77A0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eastAsia="en-US"/>
        </w:rPr>
        <w:t>4.2</w:t>
      </w:r>
      <w:r w:rsidR="00304128"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Система сбора свалочного газа на полигонах </w:t>
      </w:r>
      <w:r w:rsidR="005105AA">
        <w:rPr>
          <w:rStyle w:val="FontStyle45"/>
          <w:rFonts w:ascii="Times New Roman" w:cs="Times New Roman"/>
          <w:b w:val="0"/>
          <w:lang w:val="kk-KZ" w:eastAsia="en-US"/>
        </w:rPr>
        <w:t>ТБО,</w:t>
      </w:r>
      <w:r w:rsidR="00304128"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состоящая из специальных вертикальных газовых скважин, должна соответствовать требованиям настоящего </w:t>
      </w:r>
      <w:r w:rsidR="00304128" w:rsidRPr="00304128">
        <w:rPr>
          <w:rStyle w:val="FontStyle45"/>
          <w:rFonts w:ascii="Times New Roman" w:cs="Times New Roman"/>
          <w:b w:val="0"/>
          <w:lang w:val="kk-KZ" w:eastAsia="en-US"/>
        </w:rPr>
        <w:lastRenderedPageBreak/>
        <w:t>стандарта и техническим условиям. разработанным в установленном порядке.</w:t>
      </w:r>
    </w:p>
    <w:p w14:paraId="025B9477" w14:textId="706CFDE1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3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Система активной дегазации на полигоне планируется таким образом, чтобы сбору подлежала максимальное количество газа, образующегося на полигоне 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ТБО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 Это достигается при помощи оптимального количества газовых скважин и/или большой площади влияния газовых скважин.</w:t>
      </w:r>
    </w:p>
    <w:p w14:paraId="0E5B4E5C" w14:textId="2E96968C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4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Свалочный газ из тела полигона отводится через газовые скважины. Газовые скважины должны эффективно обеспечивать в теле полигона вакуум, создаваемый газокомпрессорной установкой.</w:t>
      </w:r>
    </w:p>
    <w:p w14:paraId="413D9896" w14:textId="23121AAC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5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Вокруг газовой скважины прокладывают полотно из синтетического материала поверх уплотнителя из связующего материала, чтобы в значительной степени предотвратить всасывание внешнего воздуха.</w:t>
      </w:r>
    </w:p>
    <w:p w14:paraId="1F180AC3" w14:textId="4795D2FF" w:rsid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6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Система сбора и обезвреживания свалочного газа включает в себя следующие элементы: газовые скважины, газосборные трубопроводы, газотранспортные трубопроводы, газосборные станции, конденсатоотводчики, сборники конденсата.</w:t>
      </w:r>
    </w:p>
    <w:p w14:paraId="19C6A3DC" w14:textId="7488E7B7" w:rsid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64468EAB" w14:textId="20548871" w:rsidR="00304128" w:rsidRDefault="00304128" w:rsidP="00304128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304128">
        <w:rPr>
          <w:rStyle w:val="FontStyle45"/>
          <w:rFonts w:ascii="Times New Roman" w:cs="Times New Roman"/>
          <w:bCs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Cs w:val="0"/>
          <w:lang w:eastAsia="en-US"/>
        </w:rPr>
        <w:t>7</w:t>
      </w:r>
      <w:r w:rsidRPr="00304128">
        <w:rPr>
          <w:rStyle w:val="FontStyle45"/>
          <w:rFonts w:ascii="Times New Roman" w:cs="Times New Roman"/>
          <w:bCs w:val="0"/>
          <w:lang w:val="kk-KZ" w:eastAsia="en-US"/>
        </w:rPr>
        <w:t xml:space="preserve"> Газовые скважины</w:t>
      </w:r>
    </w:p>
    <w:p w14:paraId="6603250D" w14:textId="77777777" w:rsidR="00F26B17" w:rsidRPr="00304128" w:rsidRDefault="00F26B17" w:rsidP="00304128">
      <w:pPr>
        <w:rPr>
          <w:rStyle w:val="FontStyle45"/>
          <w:rFonts w:ascii="Times New Roman" w:cs="Times New Roman"/>
          <w:bCs w:val="0"/>
          <w:lang w:val="kk-KZ" w:eastAsia="en-US"/>
        </w:rPr>
      </w:pPr>
    </w:p>
    <w:p w14:paraId="73F54FAC" w14:textId="3BECE369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.1 Необходимую мощность откачки дегазационной системы рассчитывают по объему подлежащего сбору газа и максимально допустимому разжижению свалочного газа воздухом на установке по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обезвреживанию.</w:t>
      </w:r>
    </w:p>
    <w:p w14:paraId="69D33F3A" w14:textId="02251BC1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.2 Мощность системы должна обеспечивать условия, при котором с каждого метра газовой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скважины при средней скорости движения свалочного газа можно было бы откачать около 1</w:t>
      </w:r>
      <w:r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0</w:t>
      </w:r>
      <w:r>
        <w:rPr>
          <w:rStyle w:val="FontStyle45"/>
          <w:rFonts w:ascii="Times New Roman" w:cs="Times New Roman"/>
          <w:b w:val="0"/>
          <w:lang w:val="kk-KZ" w:eastAsia="en-US"/>
        </w:rPr>
        <w:t>-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2</w:t>
      </w:r>
      <w:r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0 м</w:t>
      </w:r>
      <w:r w:rsidRPr="00304128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3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/ч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свалочного газа.</w:t>
      </w:r>
    </w:p>
    <w:p w14:paraId="607E97F2" w14:textId="689D7343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.3 Для одной скважины глубиной 20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30 м минимальный радиус площади влияния газосборного цилиндра составляет 20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30 м. По мере необходимости, которая может быть вызвана недостаточной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продуктивностью зон откачки свалочного газа или некондиционностью откачиваемого свалочного газа,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в систему сбора свалочного газа добавляют дополнительные газовые скважины и газосборные трубопроводы.</w:t>
      </w:r>
    </w:p>
    <w:p w14:paraId="2BEC0AB9" w14:textId="1993E512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.4 Глубина газовых скважин и расстояние между отдельными скважинами зависят от плотности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грунта, глубины расположения отходов и характеристик отдельных участков.</w:t>
      </w:r>
    </w:p>
    <w:p w14:paraId="429A9B08" w14:textId="5AC25190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.5 В конструкции системы используются перфорированные трубы. Учитывая оседание грунта,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перфорированные трубы выпускаются с переходниками. Они состоят из сплошной трубы диаметром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DN 140 SDR 11-17 и протягиваются сквозь концы отрезков перфорированных труб.</w:t>
      </w:r>
    </w:p>
    <w:p w14:paraId="403A53BA" w14:textId="39C01EEB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.6 Сплошные и перфорированные трубы должны быть соединены с помощью саморезов, которые при увеличении нагрузки ломаются, в результате чего происходит постепенное вхождение перфорированной трубы в сплошную трубу. Срезание труб не происходит.</w:t>
      </w:r>
    </w:p>
    <w:p w14:paraId="432E4B8B" w14:textId="2E4821B4" w:rsid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.7 Газовую трубу перфорируют отверстиями диаметром 12 мм. Площадь перфорации около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12 % всей поверхности. Перфорации не подвергаются 30 см с каждого края трубы.</w:t>
      </w:r>
    </w:p>
    <w:p w14:paraId="239C36EF" w14:textId="16F283B7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.8 Кольцевое пространство вокруг ограничителей отступов в центре перфорированной трубы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вместе с переходниками наполняется гранитным щебнем/гравивм фракцией размером 40/70. При введении гравия необходимо следить, чтобы гравий не попал внутрь перфорированной трубы.</w:t>
      </w:r>
    </w:p>
    <w:p w14:paraId="45D4331D" w14:textId="4DC422A2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.9 Следует применять гравий без извести, так как в ходе реакций с H</w:t>
      </w:r>
      <w:r w:rsidRPr="00F26B17">
        <w:rPr>
          <w:rStyle w:val="FontStyle45"/>
          <w:rFonts w:ascii="Times New Roman" w:cs="Times New Roman"/>
          <w:b w:val="0"/>
          <w:vertAlign w:val="subscript"/>
          <w:lang w:val="kk-KZ" w:eastAsia="en-US"/>
        </w:rPr>
        <w:t>2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S из газа и СаСО</w:t>
      </w:r>
      <w:r w:rsidR="00F26B17" w:rsidRPr="00F26B17">
        <w:rPr>
          <w:rStyle w:val="FontStyle45"/>
          <w:rFonts w:ascii="Times New Roman" w:cs="Times New Roman"/>
          <w:b w:val="0"/>
          <w:vertAlign w:val="subscript"/>
          <w:lang w:val="kk-KZ" w:eastAsia="en-US"/>
        </w:rPr>
        <w:t>3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(карбонат кальция) в этой среде может образоваться CaS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О</w:t>
      </w:r>
      <w:r w:rsidRPr="00F26B17">
        <w:rPr>
          <w:rStyle w:val="FontStyle45"/>
          <w:rFonts w:ascii="Times New Roman" w:cs="Times New Roman"/>
          <w:b w:val="0"/>
          <w:vertAlign w:val="subscript"/>
          <w:lang w:val="kk-KZ" w:eastAsia="en-US"/>
        </w:rPr>
        <w:t>4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(гипс), что приводит к склеиванию щебневой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колонны.</w:t>
      </w:r>
    </w:p>
    <w:p w14:paraId="0D51EA29" w14:textId="7A487B03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.10 Верх каждой скважины необходимо герметизировать связующим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lastRenderedPageBreak/>
        <w:t>материалом до уровня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поверхности, чтобы минимизировать всасывание внешнего воздуха. Для этого вокруг каждой скважины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предусматривают коническое углубление глубиной 2.5 м и верх скважины уплотняют связующим материалом (KF 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≤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 xml:space="preserve"> 9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10 м/с).</w:t>
      </w:r>
    </w:p>
    <w:p w14:paraId="4EB26B65" w14:textId="1E48A518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.11 Материал монтируется с плотностью не менее 95 % слоями толщиной 0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3 м. В качестве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альтернативы вместо конического углубления и заполнения связующим материалом можно заполнить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скважину только бентонитом на 2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5 м.</w:t>
      </w:r>
    </w:p>
    <w:p w14:paraId="2DCED23E" w14:textId="5EB07075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.12 Газовые скважины могут быть оснащены металлическими или ПЭ оголовками.</w:t>
      </w:r>
    </w:p>
    <w:p w14:paraId="7264521D" w14:textId="280090EE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.13 Металлические оголовки скважины устанавливают на эксплуатируемых картах полигона.</w:t>
      </w:r>
    </w:p>
    <w:p w14:paraId="0DAF0837" w14:textId="7D5E44E3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Газосборный трубопровод к таким скважинам присоединяют на глубине 3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5 м от уровня поверхности.</w:t>
      </w:r>
    </w:p>
    <w:p w14:paraId="7FA3CED7" w14:textId="6D93935F" w:rsidR="00304128" w:rsidRP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.14 ПЭ оголовки скважин устанавливают на рекультивируемых картах либо на закрытых картах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полигона. Подключение газосборного трубопровода к скважине организовано в самом оголовке.</w:t>
      </w:r>
    </w:p>
    <w:p w14:paraId="09CE4970" w14:textId="281B3813" w:rsid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30412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7</w:t>
      </w:r>
      <w:r w:rsidRPr="00304128">
        <w:rPr>
          <w:rStyle w:val="FontStyle45"/>
          <w:rFonts w:ascii="Times New Roman" w:cs="Times New Roman"/>
          <w:b w:val="0"/>
          <w:lang w:val="kk-KZ" w:eastAsia="en-US"/>
        </w:rPr>
        <w:t>.15 По техническим характеристикам газовые скважины должны соответствовать таблице 1.</w:t>
      </w:r>
    </w:p>
    <w:p w14:paraId="0F7FE7C8" w14:textId="38EB92B6" w:rsidR="00304128" w:rsidRDefault="00304128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40682CA7" w14:textId="1D507B48" w:rsidR="00304128" w:rsidRPr="00304128" w:rsidRDefault="00304128" w:rsidP="00304128">
      <w:pPr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 w:rsidRPr="00304128">
        <w:rPr>
          <w:rStyle w:val="FontStyle45"/>
          <w:rFonts w:ascii="Times New Roman" w:cs="Times New Roman"/>
          <w:bCs w:val="0"/>
          <w:lang w:val="kk-KZ" w:eastAsia="en-US"/>
        </w:rPr>
        <w:t>Таблица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  <w:gridCol w:w="4253"/>
        <w:gridCol w:w="2941"/>
      </w:tblGrid>
      <w:tr w:rsidR="00304128" w14:paraId="4381E117" w14:textId="77777777" w:rsidTr="007917D6">
        <w:tc>
          <w:tcPr>
            <w:tcW w:w="2376" w:type="dxa"/>
            <w:tcBorders>
              <w:bottom w:val="double" w:sz="4" w:space="0" w:color="auto"/>
            </w:tcBorders>
          </w:tcPr>
          <w:p w14:paraId="779E8F9E" w14:textId="23455A91" w:rsidR="00304128" w:rsidRPr="00F349E0" w:rsidRDefault="0030412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Наименование</w:t>
            </w:r>
          </w:p>
          <w:p w14:paraId="641392FA" w14:textId="18F8A15A" w:rsidR="00304128" w:rsidRPr="00F349E0" w:rsidRDefault="0030412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показателя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14:paraId="5DFA6C1E" w14:textId="385CAA0A" w:rsidR="00304128" w:rsidRPr="00F349E0" w:rsidRDefault="0030412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Технические требования</w:t>
            </w:r>
          </w:p>
        </w:tc>
        <w:tc>
          <w:tcPr>
            <w:tcW w:w="2941" w:type="dxa"/>
            <w:tcBorders>
              <w:bottom w:val="double" w:sz="4" w:space="0" w:color="auto"/>
            </w:tcBorders>
          </w:tcPr>
          <w:p w14:paraId="6B1298EE" w14:textId="53B9CC7C" w:rsidR="00304128" w:rsidRPr="00F349E0" w:rsidRDefault="0030412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Значение (характеристика) показателя</w:t>
            </w:r>
          </w:p>
        </w:tc>
      </w:tr>
      <w:tr w:rsidR="0010610C" w14:paraId="1537B725" w14:textId="77777777" w:rsidTr="007917D6">
        <w:tc>
          <w:tcPr>
            <w:tcW w:w="2376" w:type="dxa"/>
            <w:vMerge w:val="restart"/>
            <w:tcBorders>
              <w:top w:val="double" w:sz="4" w:space="0" w:color="auto"/>
            </w:tcBorders>
          </w:tcPr>
          <w:p w14:paraId="4B12672E" w14:textId="77777777" w:rsidR="0010610C" w:rsidRP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Габариты, объемы и</w:t>
            </w:r>
          </w:p>
          <w:p w14:paraId="68A5084B" w14:textId="1C0D3DDC" w:rsid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материал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14:paraId="1E3C1664" w14:textId="412EF544" w:rsid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Максимальный поток газа</w:t>
            </w:r>
          </w:p>
        </w:tc>
        <w:tc>
          <w:tcPr>
            <w:tcW w:w="2941" w:type="dxa"/>
            <w:tcBorders>
              <w:top w:val="double" w:sz="4" w:space="0" w:color="auto"/>
            </w:tcBorders>
          </w:tcPr>
          <w:p w14:paraId="0233B873" w14:textId="7721116B" w:rsidR="0010610C" w:rsidRDefault="00ED34B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10 м/с</w:t>
            </w:r>
          </w:p>
        </w:tc>
      </w:tr>
      <w:tr w:rsidR="0010610C" w14:paraId="32053DDD" w14:textId="77777777" w:rsidTr="007917D6">
        <w:tc>
          <w:tcPr>
            <w:tcW w:w="2376" w:type="dxa"/>
            <w:vMerge/>
          </w:tcPr>
          <w:p w14:paraId="1579D618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7E17246A" w14:textId="3BD19BAD" w:rsid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Внутренний диаметр сплошной трубы</w:t>
            </w:r>
          </w:p>
        </w:tc>
        <w:tc>
          <w:tcPr>
            <w:tcW w:w="2941" w:type="dxa"/>
          </w:tcPr>
          <w:p w14:paraId="58DD0492" w14:textId="7245BC38" w:rsidR="0010610C" w:rsidRDefault="00ED34B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≈ 115 мм</w:t>
            </w:r>
          </w:p>
        </w:tc>
      </w:tr>
      <w:tr w:rsidR="0010610C" w14:paraId="0F9948ED" w14:textId="77777777" w:rsidTr="007917D6">
        <w:tc>
          <w:tcPr>
            <w:tcW w:w="2376" w:type="dxa"/>
            <w:vMerge/>
          </w:tcPr>
          <w:p w14:paraId="5DDE87E3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3D0FF884" w14:textId="60AC59D1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Внутренний диаметр сплошной трубы</w:t>
            </w:r>
          </w:p>
        </w:tc>
        <w:tc>
          <w:tcPr>
            <w:tcW w:w="2941" w:type="dxa"/>
          </w:tcPr>
          <w:p w14:paraId="28BDACC2" w14:textId="4D9EB509" w:rsidR="0010610C" w:rsidRDefault="00ED34B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≈ 115 мм</w:t>
            </w:r>
          </w:p>
        </w:tc>
      </w:tr>
      <w:tr w:rsidR="0010610C" w14:paraId="51E1A5B7" w14:textId="77777777" w:rsidTr="007917D6">
        <w:tc>
          <w:tcPr>
            <w:tcW w:w="2376" w:type="dxa"/>
            <w:vMerge/>
          </w:tcPr>
          <w:p w14:paraId="5DD10F39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3841F046" w14:textId="79DBB367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Внутренний диаметр перфорированной трубы</w:t>
            </w:r>
          </w:p>
        </w:tc>
        <w:tc>
          <w:tcPr>
            <w:tcW w:w="2941" w:type="dxa"/>
          </w:tcPr>
          <w:p w14:paraId="54AB7CDA" w14:textId="78F7229A" w:rsidR="0010610C" w:rsidRDefault="00ED34B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≈ 90 мм</w:t>
            </w:r>
          </w:p>
        </w:tc>
      </w:tr>
      <w:tr w:rsidR="0010610C" w14:paraId="4BE215D0" w14:textId="77777777" w:rsidTr="007917D6">
        <w:tc>
          <w:tcPr>
            <w:tcW w:w="2376" w:type="dxa"/>
            <w:vMerge/>
          </w:tcPr>
          <w:p w14:paraId="7FCA0E93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059E15D1" w14:textId="74E8637A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Номинальное давление</w:t>
            </w:r>
          </w:p>
        </w:tc>
        <w:tc>
          <w:tcPr>
            <w:tcW w:w="2941" w:type="dxa"/>
          </w:tcPr>
          <w:p w14:paraId="1CB7A282" w14:textId="13D8288F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SDR 11 PN 1000 кПа</w:t>
            </w:r>
          </w:p>
        </w:tc>
      </w:tr>
      <w:tr w:rsidR="0010610C" w14:paraId="6CE17ED1" w14:textId="77777777" w:rsidTr="007917D6">
        <w:tc>
          <w:tcPr>
            <w:tcW w:w="2376" w:type="dxa"/>
            <w:vMerge/>
          </w:tcPr>
          <w:p w14:paraId="71DFB6DA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2E76B16C" w14:textId="68B4AC77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Диаметр скважины</w:t>
            </w:r>
          </w:p>
        </w:tc>
        <w:tc>
          <w:tcPr>
            <w:tcW w:w="2941" w:type="dxa"/>
          </w:tcPr>
          <w:p w14:paraId="1A814930" w14:textId="5018D6F3" w:rsidR="0010610C" w:rsidRDefault="00ED34B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≈ 600 мм</w:t>
            </w:r>
          </w:p>
        </w:tc>
      </w:tr>
      <w:tr w:rsidR="0010610C" w14:paraId="6EF2A6F7" w14:textId="77777777" w:rsidTr="007917D6">
        <w:tc>
          <w:tcPr>
            <w:tcW w:w="2376" w:type="dxa"/>
            <w:vMerge/>
          </w:tcPr>
          <w:p w14:paraId="02D07855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12A50C07" w14:textId="32DCF24C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Заполнение загрубного пространства скважины</w:t>
            </w:r>
          </w:p>
        </w:tc>
        <w:tc>
          <w:tcPr>
            <w:tcW w:w="2941" w:type="dxa"/>
          </w:tcPr>
          <w:p w14:paraId="60CB3665" w14:textId="7AE33A59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Гравий/щебень без извести, грануляция 40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-</w:t>
            </w: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70 мм или однородная</w:t>
            </w:r>
          </w:p>
        </w:tc>
      </w:tr>
      <w:tr w:rsidR="0010610C" w14:paraId="6E496CEC" w14:textId="77777777" w:rsidTr="007917D6">
        <w:tc>
          <w:tcPr>
            <w:tcW w:w="2376" w:type="dxa"/>
            <w:vMerge w:val="restart"/>
          </w:tcPr>
          <w:p w14:paraId="1C8A5F2D" w14:textId="222CDA73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Требования к материалам</w:t>
            </w:r>
          </w:p>
        </w:tc>
        <w:tc>
          <w:tcPr>
            <w:tcW w:w="4253" w:type="dxa"/>
          </w:tcPr>
          <w:p w14:paraId="4D6AA665" w14:textId="77777777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Монтаж в тело полигона.</w:t>
            </w:r>
          </w:p>
          <w:p w14:paraId="03720037" w14:textId="0F7E52DA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Применимость к хранилищу газа и конденсату</w:t>
            </w:r>
          </w:p>
        </w:tc>
        <w:tc>
          <w:tcPr>
            <w:tcW w:w="2941" w:type="dxa"/>
          </w:tcPr>
          <w:p w14:paraId="477F00AB" w14:textId="63FB1B11" w:rsidR="0010610C" w:rsidRDefault="00ED34B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10610C" w14:paraId="61251F19" w14:textId="77777777" w:rsidTr="007917D6">
        <w:tc>
          <w:tcPr>
            <w:tcW w:w="2376" w:type="dxa"/>
            <w:vMerge/>
          </w:tcPr>
          <w:p w14:paraId="3989030D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5846D300" w14:textId="2CEA0784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Диапазон температур</w:t>
            </w:r>
          </w:p>
        </w:tc>
        <w:tc>
          <w:tcPr>
            <w:tcW w:w="2941" w:type="dxa"/>
          </w:tcPr>
          <w:p w14:paraId="30199991" w14:textId="1327BB96" w:rsidR="0010610C" w:rsidRDefault="00ED34B8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от – 15 ºC до + 70 ºC</w:t>
            </w:r>
          </w:p>
        </w:tc>
      </w:tr>
      <w:tr w:rsidR="0010610C" w14:paraId="3522C385" w14:textId="77777777" w:rsidTr="007917D6">
        <w:tc>
          <w:tcPr>
            <w:tcW w:w="2376" w:type="dxa"/>
          </w:tcPr>
          <w:p w14:paraId="31BF9F69" w14:textId="69CF406E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Способ соединения</w:t>
            </w:r>
          </w:p>
        </w:tc>
        <w:tc>
          <w:tcPr>
            <w:tcW w:w="4253" w:type="dxa"/>
          </w:tcPr>
          <w:p w14:paraId="1F535DEE" w14:textId="07179014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Соединение через трубопроводы: сварка, резьбовое соединение, нарезка и переходники</w:t>
            </w:r>
          </w:p>
        </w:tc>
        <w:tc>
          <w:tcPr>
            <w:tcW w:w="2941" w:type="dxa"/>
          </w:tcPr>
          <w:p w14:paraId="5C4744AF" w14:textId="5C1F7EBF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10610C" w14:paraId="46DE5876" w14:textId="77777777" w:rsidTr="0069316F">
        <w:tc>
          <w:tcPr>
            <w:tcW w:w="9570" w:type="dxa"/>
            <w:gridSpan w:val="3"/>
          </w:tcPr>
          <w:p w14:paraId="62A09E1B" w14:textId="3B3B602E" w:rsid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Данные по конструктивному решению/габариты</w:t>
            </w:r>
          </w:p>
        </w:tc>
      </w:tr>
      <w:tr w:rsidR="0010610C" w14:paraId="5979B598" w14:textId="77777777" w:rsidTr="00E03782">
        <w:tc>
          <w:tcPr>
            <w:tcW w:w="2376" w:type="dxa"/>
            <w:tcBorders>
              <w:bottom w:val="nil"/>
            </w:tcBorders>
          </w:tcPr>
          <w:p w14:paraId="5A7D3B61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Место/точки бурения</w:t>
            </w:r>
          </w:p>
          <w:p w14:paraId="0EE9C926" w14:textId="77777777" w:rsidR="00E03782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  <w:p w14:paraId="7558940E" w14:textId="77777777" w:rsidR="00E03782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  <w:p w14:paraId="1D06C081" w14:textId="77777777" w:rsidR="00E03782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  <w:p w14:paraId="3CDFA471" w14:textId="77777777" w:rsidR="00E03782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  <w:p w14:paraId="241A4B7A" w14:textId="77777777" w:rsidR="00E03782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  <w:p w14:paraId="4855F764" w14:textId="77777777" w:rsidR="00E03782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  <w:p w14:paraId="42B768BE" w14:textId="1FCE4C68" w:rsidR="00E03782" w:rsidRPr="0010610C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113A07AF" w14:textId="1B41F071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По генплану</w:t>
            </w:r>
          </w:p>
        </w:tc>
        <w:tc>
          <w:tcPr>
            <w:tcW w:w="2941" w:type="dxa"/>
            <w:tcBorders>
              <w:bottom w:val="nil"/>
            </w:tcBorders>
          </w:tcPr>
          <w:p w14:paraId="7A458E86" w14:textId="77777777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</w:tr>
      <w:tr w:rsidR="00E03782" w14:paraId="728CD148" w14:textId="77777777" w:rsidTr="00E03782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3B113" w14:textId="52451ED3" w:rsidR="00E03782" w:rsidRPr="00E03782" w:rsidRDefault="00E03782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i/>
                <w:iCs/>
                <w:lang w:val="kk-KZ" w:eastAsia="en-US"/>
              </w:rPr>
            </w:pPr>
            <w:r w:rsidRPr="00E03782">
              <w:rPr>
                <w:rStyle w:val="FontStyle45"/>
                <w:rFonts w:ascii="Times New Roman" w:cs="Times New Roman"/>
                <w:b w:val="0"/>
                <w:i/>
                <w:iCs/>
                <w:lang w:val="kk-KZ" w:eastAsia="en-US"/>
              </w:rPr>
              <w:lastRenderedPageBreak/>
              <w:t>Окончание таблицы 1</w:t>
            </w:r>
          </w:p>
        </w:tc>
      </w:tr>
      <w:tr w:rsidR="00E03782" w14:paraId="396C10A8" w14:textId="77777777" w:rsidTr="00E03782">
        <w:tc>
          <w:tcPr>
            <w:tcW w:w="2376" w:type="dxa"/>
            <w:tcBorders>
              <w:top w:val="single" w:sz="4" w:space="0" w:color="auto"/>
              <w:bottom w:val="double" w:sz="4" w:space="0" w:color="auto"/>
            </w:tcBorders>
          </w:tcPr>
          <w:p w14:paraId="578BDA8C" w14:textId="77777777" w:rsidR="00E03782" w:rsidRPr="00F349E0" w:rsidRDefault="00E03782" w:rsidP="006C42F3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Наименование</w:t>
            </w:r>
          </w:p>
          <w:p w14:paraId="2B4C0AF9" w14:textId="77777777" w:rsidR="00E03782" w:rsidRPr="00F349E0" w:rsidRDefault="00E03782" w:rsidP="006C42F3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показателя</w:t>
            </w:r>
          </w:p>
        </w:tc>
        <w:tc>
          <w:tcPr>
            <w:tcW w:w="4253" w:type="dxa"/>
            <w:tcBorders>
              <w:top w:val="single" w:sz="4" w:space="0" w:color="auto"/>
              <w:bottom w:val="double" w:sz="4" w:space="0" w:color="auto"/>
            </w:tcBorders>
          </w:tcPr>
          <w:p w14:paraId="1F4DAB54" w14:textId="77777777" w:rsidR="00E03782" w:rsidRPr="00F349E0" w:rsidRDefault="00E03782" w:rsidP="006C42F3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Технические требования</w:t>
            </w:r>
          </w:p>
        </w:tc>
        <w:tc>
          <w:tcPr>
            <w:tcW w:w="2941" w:type="dxa"/>
            <w:tcBorders>
              <w:top w:val="single" w:sz="4" w:space="0" w:color="auto"/>
              <w:bottom w:val="double" w:sz="4" w:space="0" w:color="auto"/>
            </w:tcBorders>
          </w:tcPr>
          <w:p w14:paraId="01B28A30" w14:textId="77777777" w:rsidR="00E03782" w:rsidRPr="00F349E0" w:rsidRDefault="00E03782" w:rsidP="006C42F3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Значение (характеристика) показателя</w:t>
            </w:r>
          </w:p>
        </w:tc>
      </w:tr>
      <w:tr w:rsidR="0010610C" w14:paraId="6D9EDAF1" w14:textId="77777777" w:rsidTr="007917D6">
        <w:tc>
          <w:tcPr>
            <w:tcW w:w="2376" w:type="dxa"/>
            <w:vMerge w:val="restart"/>
          </w:tcPr>
          <w:p w14:paraId="1C8BF8AD" w14:textId="10A23AF9" w:rsidR="0010610C" w:rsidRP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Габариты</w:t>
            </w:r>
          </w:p>
        </w:tc>
        <w:tc>
          <w:tcPr>
            <w:tcW w:w="4253" w:type="dxa"/>
          </w:tcPr>
          <w:p w14:paraId="40CFCB95" w14:textId="53103C1E" w:rsidR="0010610C" w:rsidRPr="00F349E0" w:rsidRDefault="00F349E0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Труба DN 110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× 10,0 мм </w:t>
            </w: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SDR 11 (PN 1000 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кПа)</w:t>
            </w:r>
          </w:p>
        </w:tc>
        <w:tc>
          <w:tcPr>
            <w:tcW w:w="2941" w:type="dxa"/>
          </w:tcPr>
          <w:p w14:paraId="7EC1D895" w14:textId="5AFDF7FD" w:rsid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Отрезок перфорацией не более 1 м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</w:t>
            </w: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до дна скважины</w:t>
            </w:r>
          </w:p>
        </w:tc>
      </w:tr>
      <w:tr w:rsidR="0010610C" w14:paraId="4FD8F04E" w14:textId="77777777" w:rsidTr="007917D6">
        <w:tc>
          <w:tcPr>
            <w:tcW w:w="2376" w:type="dxa"/>
            <w:vMerge/>
          </w:tcPr>
          <w:p w14:paraId="094D3AF1" w14:textId="77777777" w:rsidR="0010610C" w:rsidRP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35B952C1" w14:textId="77777777" w:rsidR="0010610C" w:rsidRDefault="00F349E0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Труба DN 140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× </w:t>
            </w: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12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,</w:t>
            </w: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7 мм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</w:t>
            </w: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SDR 11 (PN 1000 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кПа)</w:t>
            </w:r>
          </w:p>
          <w:p w14:paraId="0D56FB4D" w14:textId="77777777" w:rsidR="00F349E0" w:rsidRDefault="00F349E0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Труба DN 140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× 8,3 мм</w:t>
            </w:r>
          </w:p>
          <w:p w14:paraId="72DAE1C0" w14:textId="4B065ED8" w:rsidR="00F349E0" w:rsidRPr="0010610C" w:rsidRDefault="00F349E0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SDR 17 (PN 600 к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</w:t>
            </w:r>
            <w:r w:rsidRPr="00F349E0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а)</w:t>
            </w:r>
          </w:p>
        </w:tc>
        <w:tc>
          <w:tcPr>
            <w:tcW w:w="2941" w:type="dxa"/>
          </w:tcPr>
          <w:p w14:paraId="225CD5FA" w14:textId="77777777" w:rsidR="0010610C" w:rsidRP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Сплошная труба длиной не менее</w:t>
            </w:r>
          </w:p>
          <w:p w14:paraId="5E899AE1" w14:textId="77777777" w:rsidR="0010610C" w:rsidRP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 м под поверхностью полигона</w:t>
            </w:r>
          </w:p>
          <w:p w14:paraId="5213776A" w14:textId="60079961" w:rsid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и отдельные сегменты (переходники)</w:t>
            </w:r>
          </w:p>
        </w:tc>
      </w:tr>
      <w:tr w:rsidR="0010610C" w14:paraId="39E2882F" w14:textId="77777777" w:rsidTr="007917D6">
        <w:tc>
          <w:tcPr>
            <w:tcW w:w="2376" w:type="dxa"/>
          </w:tcPr>
          <w:p w14:paraId="15803B2C" w14:textId="55765416" w:rsidR="0010610C" w:rsidRP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Материал</w:t>
            </w:r>
          </w:p>
        </w:tc>
        <w:tc>
          <w:tcPr>
            <w:tcW w:w="4253" w:type="dxa"/>
          </w:tcPr>
          <w:p w14:paraId="736AC399" w14:textId="3051BDE0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ПЭВП для строительства полигонов</w:t>
            </w:r>
          </w:p>
        </w:tc>
        <w:tc>
          <w:tcPr>
            <w:tcW w:w="2941" w:type="dxa"/>
          </w:tcPr>
          <w:p w14:paraId="61DEC2C2" w14:textId="05D69BAD" w:rsid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По ГОСТ Р 58121.2</w:t>
            </w:r>
          </w:p>
        </w:tc>
      </w:tr>
      <w:tr w:rsidR="0010610C" w14:paraId="285E2206" w14:textId="77777777" w:rsidTr="007917D6">
        <w:tc>
          <w:tcPr>
            <w:tcW w:w="2376" w:type="dxa"/>
            <w:vMerge w:val="restart"/>
          </w:tcPr>
          <w:p w14:paraId="7BDA503B" w14:textId="77777777" w:rsidR="0010610C" w:rsidRP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Максимальный</w:t>
            </w:r>
          </w:p>
          <w:p w14:paraId="0144CF5D" w14:textId="77777777" w:rsidR="0010610C" w:rsidRP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показатель для производства. включая</w:t>
            </w:r>
          </w:p>
          <w:p w14:paraId="798C6CD2" w14:textId="47D3D3DD" w:rsidR="0010610C" w:rsidRPr="0010610C" w:rsidRDefault="0010610C" w:rsidP="0010610C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помехи</w:t>
            </w:r>
          </w:p>
        </w:tc>
        <w:tc>
          <w:tcPr>
            <w:tcW w:w="4253" w:type="dxa"/>
          </w:tcPr>
          <w:p w14:paraId="1B37A7D5" w14:textId="69A938C8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Средний обьем</w:t>
            </w:r>
          </w:p>
        </w:tc>
        <w:tc>
          <w:tcPr>
            <w:tcW w:w="2941" w:type="dxa"/>
          </w:tcPr>
          <w:p w14:paraId="412E4D74" w14:textId="27EAC76A" w:rsidR="0010610C" w:rsidRPr="00F349E0" w:rsidRDefault="00F349E0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≈ </w:t>
            </w:r>
            <w:r w:rsidRPr="00F349E0">
              <w:rPr>
                <w:rStyle w:val="FontStyle45"/>
                <w:rFonts w:ascii="Times New Roman" w:cs="Times New Roman"/>
                <w:b w:val="0"/>
                <w:bCs w:val="0"/>
                <w:lang w:val="kk-KZ"/>
              </w:rPr>
              <w:t>13,5 м</w:t>
            </w:r>
            <w:r w:rsidRPr="00F349E0">
              <w:rPr>
                <w:rStyle w:val="FontStyle45"/>
                <w:rFonts w:ascii="Times New Roman" w:cs="Times New Roman"/>
                <w:b w:val="0"/>
                <w:bCs w:val="0"/>
                <w:vertAlign w:val="superscript"/>
                <w:lang w:val="kk-KZ"/>
              </w:rPr>
              <w:t>3</w:t>
            </w:r>
            <w:r w:rsidRPr="00F349E0">
              <w:rPr>
                <w:rStyle w:val="FontStyle45"/>
                <w:rFonts w:ascii="Times New Roman" w:cs="Times New Roman"/>
                <w:b w:val="0"/>
                <w:bCs w:val="0"/>
                <w:lang w:val="kk-KZ"/>
              </w:rPr>
              <w:t>/ч</w:t>
            </w:r>
          </w:p>
        </w:tc>
      </w:tr>
      <w:tr w:rsidR="0010610C" w14:paraId="74840DBA" w14:textId="77777777" w:rsidTr="007917D6">
        <w:tc>
          <w:tcPr>
            <w:tcW w:w="2376" w:type="dxa"/>
            <w:vMerge/>
          </w:tcPr>
          <w:p w14:paraId="314143C5" w14:textId="77777777" w:rsidR="0010610C" w:rsidRP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2FD1ABFE" w14:textId="717B11A2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Максимальный вакуум у газовой скважины</w:t>
            </w:r>
          </w:p>
        </w:tc>
        <w:tc>
          <w:tcPr>
            <w:tcW w:w="2941" w:type="dxa"/>
          </w:tcPr>
          <w:p w14:paraId="19BFF76F" w14:textId="539E90FE" w:rsidR="0010610C" w:rsidRDefault="00F349E0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5 кПа</w:t>
            </w:r>
          </w:p>
        </w:tc>
      </w:tr>
      <w:tr w:rsidR="0010610C" w14:paraId="7273FD56" w14:textId="77777777" w:rsidTr="007917D6">
        <w:tc>
          <w:tcPr>
            <w:tcW w:w="2376" w:type="dxa"/>
            <w:vMerge/>
          </w:tcPr>
          <w:p w14:paraId="4D84F8D5" w14:textId="77777777" w:rsidR="0010610C" w:rsidRPr="0010610C" w:rsidRDefault="0010610C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3" w:type="dxa"/>
          </w:tcPr>
          <w:p w14:paraId="014AF221" w14:textId="26E88104" w:rsidR="0010610C" w:rsidRPr="0010610C" w:rsidRDefault="0010610C" w:rsidP="0010610C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10610C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Максимальная температура</w:t>
            </w:r>
          </w:p>
        </w:tc>
        <w:tc>
          <w:tcPr>
            <w:tcW w:w="2941" w:type="dxa"/>
          </w:tcPr>
          <w:p w14:paraId="33377AEF" w14:textId="559D787C" w:rsidR="0010610C" w:rsidRDefault="00F349E0" w:rsidP="00304128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50 ºC</w:t>
            </w:r>
          </w:p>
        </w:tc>
      </w:tr>
    </w:tbl>
    <w:p w14:paraId="339637DF" w14:textId="24EA4120" w:rsidR="00304128" w:rsidRPr="009C77A0" w:rsidRDefault="00304128" w:rsidP="00304128">
      <w:pPr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</w:p>
    <w:p w14:paraId="1149A790" w14:textId="1F50EB9B" w:rsidR="00F349E0" w:rsidRPr="009C77A0" w:rsidRDefault="00F349E0" w:rsidP="00F349E0">
      <w:pPr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9C77A0">
        <w:rPr>
          <w:rStyle w:val="FontStyle45"/>
          <w:rFonts w:ascii="Times New Roman" w:cs="Times New Roman"/>
          <w:bCs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Cs w:val="0"/>
          <w:lang w:val="en-US" w:eastAsia="en-US"/>
        </w:rPr>
        <w:t>8</w:t>
      </w:r>
      <w:r w:rsidRPr="009C77A0">
        <w:rPr>
          <w:rStyle w:val="FontStyle45"/>
          <w:rFonts w:ascii="Times New Roman" w:cs="Times New Roman"/>
          <w:bCs w:val="0"/>
          <w:lang w:val="kk-KZ" w:eastAsia="en-US"/>
        </w:rPr>
        <w:t xml:space="preserve"> Газосборные трубопроводы</w:t>
      </w:r>
    </w:p>
    <w:p w14:paraId="1BC90438" w14:textId="793C00D9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.1 Газосборные трубопроводы обеспечивают связь газовых скважин с газосборной станцией 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заканчиваются перед наружной стеной газосборной станции.</w:t>
      </w:r>
    </w:p>
    <w:p w14:paraId="4838A6C3" w14:textId="35FED836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.2 Газосборные трубопроводы при помощи соединительных изделий из высококачественной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 xml:space="preserve">стали подключают к соединению газосборной станции. Для газосборных трубопроводов в целях эксплуатационной надежности и минимизации потери давления необходимо использовать трубы с внутренним диаметром не менее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90 мм.</w:t>
      </w:r>
    </w:p>
    <w:p w14:paraId="406266E6" w14:textId="3809DE9A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 xml:space="preserve">.3 Трубопроводы нужно прокладывать с уклоном не менее 5 % на глубину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1,0</w:t>
      </w:r>
      <w:r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3,5 м.</w:t>
      </w:r>
    </w:p>
    <w:p w14:paraId="4D19406A" w14:textId="1FB8981B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.4 Соединение газовой скважины с газосборным трубопроводом должно быть гибким, чтобы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перехватить возникающее в результате оседания растягивающее и срезающее усилия между газосборным трубопроводом и верхом скважины и не допустить разрыва трубопровода.</w:t>
      </w:r>
    </w:p>
    <w:p w14:paraId="28711262" w14:textId="370A44E0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.5 Для предстоящей прокладки газосборных трубопроводов используют ПЭВП трубы с SDR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17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6,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которые прокладывают в траншеях с промежуточными коцденсатоотводчиками.</w:t>
      </w:r>
    </w:p>
    <w:p w14:paraId="14DAEF54" w14:textId="77777777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4.7.6 Для газосборного трубопровода предусмотрен диаметр труб DN 110 мм при достижении максимальной скорости газа 10 м/с.</w:t>
      </w:r>
    </w:p>
    <w:p w14:paraId="2E1C260F" w14:textId="33FCB836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.7 Все газосборные трубопроводы изготавливают из труб ПЭВП {полиэтилен высокого давления) DN 110 мм SDR 17</w:t>
      </w:r>
      <w:r w:rsidR="00F26B17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 xml:space="preserve">6 (PN 600 кПа) и прокладывают на глубине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 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1,0</w:t>
      </w:r>
      <w:r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3.5 м под землей.</w:t>
      </w:r>
    </w:p>
    <w:p w14:paraId="0218E314" w14:textId="19E1C27F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.8 Чтобы обеспечить механическую защиту газосборных трубопроводов в теле полигона, необходимо в трасе прокладки труб подготовить земляное полотно (с уклоном не менее 5 %) с почвой/песком без камней толщиной 10</w:t>
      </w:r>
      <w:r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20 см.</w:t>
      </w:r>
    </w:p>
    <w:p w14:paraId="25B7F7B8" w14:textId="693EAA51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.9 Труба, проложенная в подготовленную траншею, со всех сторон покрывается слоем земли/песка 20</w:t>
      </w:r>
      <w:r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40 см. очищенного от камней.</w:t>
      </w:r>
    </w:p>
    <w:p w14:paraId="2C57880A" w14:textId="659C37CB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 xml:space="preserve">.10 Газосборные трубопроводы должны иметь оптимальную длину с целью минимизации количества промежуточных дренажных ступеней при создании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lastRenderedPageBreak/>
        <w:t>необходимых низших точек в газосборных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трубопроводах для обеспечения обратного стока конденсата в тело полигона.</w:t>
      </w:r>
    </w:p>
    <w:p w14:paraId="74EA1BF3" w14:textId="0F6EFD39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.11 Подключение к газовым скважинам осуществляется через промежуточный встроенный клапан для запирания газовой скважины с ПЭ оголовком на ремонтные и отладочные работы и соединительное изделие (длина 1 м) для уравновешивания сил. возникающих вследствие проседания, между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скважиной и газосборным трубопроводом.</w:t>
      </w:r>
    </w:p>
    <w:p w14:paraId="18679730" w14:textId="6AE46822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.12 Конденсатоотводчики на низших точках изготавливают из ПЭВП фасонных деталей и при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прокладке трубопроводов приваривают между отдельными участками трубопроводов.</w:t>
      </w:r>
    </w:p>
    <w:p w14:paraId="591FDC9C" w14:textId="520E3937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 xml:space="preserve">.13 Сварка полиэтиленовых (ПЭ) труб и фитингов по </w:t>
      </w:r>
      <w:r w:rsidR="00005BF8" w:rsidRPr="00005BF8">
        <w:rPr>
          <w:rStyle w:val="FontStyle45"/>
          <w:rFonts w:ascii="Times New Roman" w:cs="Times New Roman"/>
          <w:b w:val="0"/>
          <w:lang w:val="kk-KZ" w:eastAsia="en-US"/>
        </w:rPr>
        <w:t>СТ РК ISO 12176-1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65F3426" w14:textId="68C31327" w:rsidR="00F349E0" w:rsidRP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 xml:space="preserve">.14 Прокладываемые ПЭ трубы должны соответствовать </w:t>
      </w:r>
      <w:r w:rsidR="00005BF8" w:rsidRPr="00005BF8">
        <w:rPr>
          <w:rStyle w:val="FontStyle45"/>
          <w:rFonts w:ascii="Times New Roman" w:cs="Times New Roman"/>
          <w:b w:val="0"/>
          <w:lang w:val="kk-KZ" w:eastAsia="en-US"/>
        </w:rPr>
        <w:t>СТ РК ISO 4437-2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9D13DAB" w14:textId="580785CC" w:rsidR="00304128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349E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156379" w:rsidRPr="00156379">
        <w:rPr>
          <w:rStyle w:val="FontStyle45"/>
          <w:rFonts w:ascii="Times New Roman" w:cs="Times New Roman"/>
          <w:b w:val="0"/>
          <w:lang w:eastAsia="en-US"/>
        </w:rPr>
        <w:t>8</w:t>
      </w:r>
      <w:r w:rsidRPr="00F349E0">
        <w:rPr>
          <w:rStyle w:val="FontStyle45"/>
          <w:rFonts w:ascii="Times New Roman" w:cs="Times New Roman"/>
          <w:b w:val="0"/>
          <w:lang w:val="kk-KZ" w:eastAsia="en-US"/>
        </w:rPr>
        <w:t>.15 По техническим характеристикам газосборные трубопроводы должны соответствовать таблице 2.</w:t>
      </w:r>
    </w:p>
    <w:p w14:paraId="38DB7E72" w14:textId="578EA07F" w:rsidR="00F349E0" w:rsidRDefault="00F349E0" w:rsidP="00F349E0">
      <w:pPr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15B0141C" w14:textId="6910F226" w:rsidR="00F349E0" w:rsidRPr="00F349E0" w:rsidRDefault="00F349E0" w:rsidP="00F349E0">
      <w:pPr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 w:rsidRPr="00F349E0">
        <w:rPr>
          <w:rStyle w:val="FontStyle45"/>
          <w:rFonts w:ascii="Times New Roman" w:cs="Times New Roman"/>
          <w:bCs w:val="0"/>
          <w:lang w:val="kk-KZ" w:eastAsia="en-US"/>
        </w:rPr>
        <w:t>Таблица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2658"/>
      </w:tblGrid>
      <w:tr w:rsidR="00F349E0" w14:paraId="7B9C0774" w14:textId="77777777" w:rsidTr="007917D6">
        <w:tc>
          <w:tcPr>
            <w:tcW w:w="2660" w:type="dxa"/>
            <w:tcBorders>
              <w:bottom w:val="double" w:sz="4" w:space="0" w:color="auto"/>
            </w:tcBorders>
          </w:tcPr>
          <w:p w14:paraId="3C8E1F2E" w14:textId="780D5271" w:rsidR="00F349E0" w:rsidRPr="00F93439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Наименование показателя</w:t>
            </w:r>
          </w:p>
        </w:tc>
        <w:tc>
          <w:tcPr>
            <w:tcW w:w="4252" w:type="dxa"/>
            <w:tcBorders>
              <w:bottom w:val="double" w:sz="4" w:space="0" w:color="auto"/>
            </w:tcBorders>
          </w:tcPr>
          <w:p w14:paraId="334F05BF" w14:textId="758835CE" w:rsidR="00F349E0" w:rsidRPr="00F93439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Технические требования</w:t>
            </w:r>
          </w:p>
        </w:tc>
        <w:tc>
          <w:tcPr>
            <w:tcW w:w="2658" w:type="dxa"/>
            <w:tcBorders>
              <w:bottom w:val="double" w:sz="4" w:space="0" w:color="auto"/>
            </w:tcBorders>
          </w:tcPr>
          <w:p w14:paraId="799C48A6" w14:textId="7AAF04D6" w:rsidR="00F349E0" w:rsidRPr="00F93439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Значение (характеристика) показателя</w:t>
            </w:r>
          </w:p>
        </w:tc>
      </w:tr>
      <w:tr w:rsidR="00255DF7" w14:paraId="682A81C2" w14:textId="77777777" w:rsidTr="007917D6">
        <w:tc>
          <w:tcPr>
            <w:tcW w:w="2660" w:type="dxa"/>
            <w:vMerge w:val="restart"/>
            <w:tcBorders>
              <w:top w:val="double" w:sz="4" w:space="0" w:color="auto"/>
            </w:tcBorders>
          </w:tcPr>
          <w:p w14:paraId="40877E73" w14:textId="77777777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Габариты, объемы</w:t>
            </w:r>
          </w:p>
          <w:p w14:paraId="2BD6F6C9" w14:textId="290AC8E3" w:rsid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и материал</w:t>
            </w:r>
          </w:p>
        </w:tc>
        <w:tc>
          <w:tcPr>
            <w:tcW w:w="4252" w:type="dxa"/>
            <w:tcBorders>
              <w:top w:val="double" w:sz="4" w:space="0" w:color="auto"/>
            </w:tcBorders>
          </w:tcPr>
          <w:p w14:paraId="70C64A6B" w14:textId="1861C956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Максимальный поток газа</w:t>
            </w:r>
          </w:p>
        </w:tc>
        <w:tc>
          <w:tcPr>
            <w:tcW w:w="2658" w:type="dxa"/>
            <w:tcBorders>
              <w:top w:val="double" w:sz="4" w:space="0" w:color="auto"/>
            </w:tcBorders>
          </w:tcPr>
          <w:p w14:paraId="0221DD11" w14:textId="3C2A2E8D" w:rsidR="00255DF7" w:rsidRDefault="007917D6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10 м/с</w:t>
            </w:r>
          </w:p>
        </w:tc>
      </w:tr>
      <w:tr w:rsidR="00255DF7" w14:paraId="350CA686" w14:textId="77777777" w:rsidTr="007917D6">
        <w:tc>
          <w:tcPr>
            <w:tcW w:w="2660" w:type="dxa"/>
            <w:vMerge/>
          </w:tcPr>
          <w:p w14:paraId="41C0CC3E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1C682C0F" w14:textId="62399C91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Внутренний диаметр трубы</w:t>
            </w:r>
          </w:p>
        </w:tc>
        <w:tc>
          <w:tcPr>
            <w:tcW w:w="2658" w:type="dxa"/>
          </w:tcPr>
          <w:p w14:paraId="636F0481" w14:textId="0A0166FA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≈ </w:t>
            </w:r>
            <w:r w:rsid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97 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мм</w:t>
            </w:r>
          </w:p>
        </w:tc>
      </w:tr>
      <w:tr w:rsidR="00255DF7" w14:paraId="67A67778" w14:textId="77777777" w:rsidTr="007917D6">
        <w:tc>
          <w:tcPr>
            <w:tcW w:w="2660" w:type="dxa"/>
            <w:vMerge/>
          </w:tcPr>
          <w:p w14:paraId="415D3E78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313248A1" w14:textId="1BDF092A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Исполнение номинального давления</w:t>
            </w:r>
          </w:p>
        </w:tc>
        <w:tc>
          <w:tcPr>
            <w:tcW w:w="2658" w:type="dxa"/>
          </w:tcPr>
          <w:p w14:paraId="71190374" w14:textId="1BDCED39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SDR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</w:t>
            </w: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17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,</w:t>
            </w: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6 (PN 600 кПа)</w:t>
            </w:r>
          </w:p>
        </w:tc>
      </w:tr>
      <w:tr w:rsidR="00255DF7" w14:paraId="2F756235" w14:textId="77777777" w:rsidTr="007917D6">
        <w:tc>
          <w:tcPr>
            <w:tcW w:w="2660" w:type="dxa"/>
            <w:vMerge/>
          </w:tcPr>
          <w:p w14:paraId="7EA81535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072635BC" w14:textId="77777777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Конструктивная наружная защита</w:t>
            </w:r>
          </w:p>
          <w:p w14:paraId="114286FF" w14:textId="5FE8268A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Плотность</w:t>
            </w:r>
          </w:p>
        </w:tc>
        <w:tc>
          <w:tcPr>
            <w:tcW w:w="2658" w:type="dxa"/>
          </w:tcPr>
          <w:p w14:paraId="4041981D" w14:textId="2F0F6333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Технически плотная</w:t>
            </w:r>
          </w:p>
        </w:tc>
      </w:tr>
      <w:tr w:rsidR="00255DF7" w14:paraId="7A956560" w14:textId="77777777" w:rsidTr="007917D6">
        <w:tc>
          <w:tcPr>
            <w:tcW w:w="2660" w:type="dxa"/>
            <w:vMerge/>
          </w:tcPr>
          <w:p w14:paraId="4E0E2CBA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10D6B81C" w14:textId="46B77621" w:rsidR="00255DF7" w:rsidRP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Покрытие трубы</w:t>
            </w:r>
          </w:p>
        </w:tc>
        <w:tc>
          <w:tcPr>
            <w:tcW w:w="2658" w:type="dxa"/>
          </w:tcPr>
          <w:p w14:paraId="1861CA2A" w14:textId="30B3BE2D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Не менее 200 см</w:t>
            </w:r>
          </w:p>
        </w:tc>
      </w:tr>
      <w:tr w:rsidR="00255DF7" w14:paraId="5BD8A4E2" w14:textId="77777777" w:rsidTr="007917D6">
        <w:tc>
          <w:tcPr>
            <w:tcW w:w="2660" w:type="dxa"/>
            <w:vMerge/>
          </w:tcPr>
          <w:p w14:paraId="0D635B06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37A79EFE" w14:textId="12961869" w:rsidR="00255DF7" w:rsidRP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Защита под транспортным путем</w:t>
            </w:r>
          </w:p>
        </w:tc>
        <w:tc>
          <w:tcPr>
            <w:tcW w:w="2658" w:type="dxa"/>
          </w:tcPr>
          <w:p w14:paraId="348B3763" w14:textId="0BB862DB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Металлический футляр</w:t>
            </w:r>
          </w:p>
        </w:tc>
      </w:tr>
      <w:tr w:rsidR="00255DF7" w14:paraId="55D9AA93" w14:textId="77777777" w:rsidTr="007917D6">
        <w:tc>
          <w:tcPr>
            <w:tcW w:w="2660" w:type="dxa"/>
            <w:vMerge w:val="restart"/>
          </w:tcPr>
          <w:p w14:paraId="614F8E6F" w14:textId="77777777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Требования</w:t>
            </w:r>
          </w:p>
          <w:p w14:paraId="4AE849FC" w14:textId="44182951" w:rsid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к материалам</w:t>
            </w:r>
          </w:p>
        </w:tc>
        <w:tc>
          <w:tcPr>
            <w:tcW w:w="4252" w:type="dxa"/>
          </w:tcPr>
          <w:p w14:paraId="4C6B25D5" w14:textId="7009862D" w:rsidR="00255DF7" w:rsidRP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Подземная прокладка на глубине 400 см</w:t>
            </w:r>
          </w:p>
        </w:tc>
        <w:tc>
          <w:tcPr>
            <w:tcW w:w="2658" w:type="dxa"/>
          </w:tcPr>
          <w:p w14:paraId="45973BB0" w14:textId="5FA30A9C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255DF7" w14:paraId="18D3011A" w14:textId="77777777" w:rsidTr="007917D6">
        <w:tc>
          <w:tcPr>
            <w:tcW w:w="2660" w:type="dxa"/>
            <w:vMerge/>
          </w:tcPr>
          <w:p w14:paraId="6248325D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06C0FEDE" w14:textId="007A4ACC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Применимость к свалочному газу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</w:t>
            </w: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и конденсату</w:t>
            </w:r>
          </w:p>
        </w:tc>
        <w:tc>
          <w:tcPr>
            <w:tcW w:w="2658" w:type="dxa"/>
          </w:tcPr>
          <w:p w14:paraId="34FE3F66" w14:textId="00914224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255DF7" w14:paraId="78EFCFD2" w14:textId="77777777" w:rsidTr="007917D6">
        <w:tc>
          <w:tcPr>
            <w:tcW w:w="2660" w:type="dxa"/>
            <w:vMerge/>
          </w:tcPr>
          <w:p w14:paraId="0CD16862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589E22AF" w14:textId="06542F9B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Диапазон температур</w:t>
            </w:r>
          </w:p>
        </w:tc>
        <w:tc>
          <w:tcPr>
            <w:tcW w:w="2658" w:type="dxa"/>
          </w:tcPr>
          <w:p w14:paraId="45A57E6C" w14:textId="2E0B3F89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от – 15 ºC до + 70 ºC</w:t>
            </w:r>
          </w:p>
        </w:tc>
      </w:tr>
      <w:tr w:rsidR="00255DF7" w14:paraId="2950C61C" w14:textId="77777777" w:rsidTr="007917D6">
        <w:tc>
          <w:tcPr>
            <w:tcW w:w="2660" w:type="dxa"/>
          </w:tcPr>
          <w:p w14:paraId="0FB4D052" w14:textId="77777777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Соединительная</w:t>
            </w:r>
          </w:p>
          <w:p w14:paraId="5DDC53B5" w14:textId="26A882ED" w:rsid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техника</w:t>
            </w:r>
          </w:p>
        </w:tc>
        <w:tc>
          <w:tcPr>
            <w:tcW w:w="4252" w:type="dxa"/>
          </w:tcPr>
          <w:p w14:paraId="3D85C295" w14:textId="77777777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Соединение через трубопроводы: сваркой,</w:t>
            </w:r>
          </w:p>
          <w:p w14:paraId="688420AA" w14:textId="4F86AA97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фланцевое соединение</w:t>
            </w:r>
          </w:p>
        </w:tc>
        <w:tc>
          <w:tcPr>
            <w:tcW w:w="2658" w:type="dxa"/>
          </w:tcPr>
          <w:p w14:paraId="2FE618C3" w14:textId="49E1F08A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255DF7" w14:paraId="3914AAFE" w14:textId="77777777" w:rsidTr="007917D6">
        <w:tc>
          <w:tcPr>
            <w:tcW w:w="2660" w:type="dxa"/>
            <w:vMerge w:val="restart"/>
          </w:tcPr>
          <w:p w14:paraId="108ECCE2" w14:textId="77777777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Максимальный показатель для производства</w:t>
            </w:r>
          </w:p>
          <w:p w14:paraId="533F1D5B" w14:textId="54E31225" w:rsid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оборудования, включая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</w:t>
            </w: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сбои</w:t>
            </w:r>
          </w:p>
        </w:tc>
        <w:tc>
          <w:tcPr>
            <w:tcW w:w="4252" w:type="dxa"/>
          </w:tcPr>
          <w:p w14:paraId="375609A5" w14:textId="596C7952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Максимальное избыточное давление/разрежение</w:t>
            </w:r>
          </w:p>
        </w:tc>
        <w:tc>
          <w:tcPr>
            <w:tcW w:w="2658" w:type="dxa"/>
          </w:tcPr>
          <w:p w14:paraId="7ABCD3C2" w14:textId="1B2A894C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600 кПа</w:t>
            </w:r>
          </w:p>
        </w:tc>
      </w:tr>
      <w:tr w:rsidR="00255DF7" w14:paraId="78A53EB2" w14:textId="77777777" w:rsidTr="007917D6">
        <w:tc>
          <w:tcPr>
            <w:tcW w:w="2660" w:type="dxa"/>
            <w:vMerge/>
          </w:tcPr>
          <w:p w14:paraId="5C12E12F" w14:textId="77777777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252" w:type="dxa"/>
          </w:tcPr>
          <w:p w14:paraId="5B55AAC1" w14:textId="6CA81E68" w:rsidR="00255DF7" w:rsidRPr="00255DF7" w:rsidRDefault="00255DF7" w:rsidP="00255DF7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255DF7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Максимальная температура</w:t>
            </w:r>
          </w:p>
        </w:tc>
        <w:tc>
          <w:tcPr>
            <w:tcW w:w="2658" w:type="dxa"/>
          </w:tcPr>
          <w:p w14:paraId="0084906C" w14:textId="68B2B2C8" w:rsidR="00255DF7" w:rsidRDefault="00255DF7" w:rsidP="00F349E0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50 ºC</w:t>
            </w:r>
          </w:p>
        </w:tc>
      </w:tr>
    </w:tbl>
    <w:p w14:paraId="4A26860D" w14:textId="77777777" w:rsidR="00F349E0" w:rsidRPr="00304128" w:rsidRDefault="00F349E0" w:rsidP="00F349E0">
      <w:pPr>
        <w:ind w:firstLine="0"/>
        <w:jc w:val="center"/>
        <w:rPr>
          <w:rStyle w:val="FontStyle45"/>
          <w:rFonts w:ascii="Times New Roman" w:cs="Times New Roman"/>
          <w:b w:val="0"/>
          <w:lang w:val="kk-KZ" w:eastAsia="en-US"/>
        </w:rPr>
      </w:pPr>
    </w:p>
    <w:p w14:paraId="56E27A34" w14:textId="50A59247" w:rsidR="00156379" w:rsidRPr="00156379" w:rsidRDefault="00156379" w:rsidP="00156379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156379">
        <w:rPr>
          <w:rStyle w:val="FontStyle45"/>
          <w:rFonts w:ascii="Times New Roman" w:cs="Times New Roman"/>
          <w:bCs w:val="0"/>
          <w:lang w:val="kk-KZ" w:eastAsia="en-US"/>
        </w:rPr>
        <w:t>4.</w:t>
      </w:r>
      <w:r>
        <w:rPr>
          <w:rStyle w:val="FontStyle45"/>
          <w:rFonts w:ascii="Times New Roman" w:cs="Times New Roman"/>
          <w:bCs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Cs w:val="0"/>
          <w:lang w:val="kk-KZ" w:eastAsia="en-US"/>
        </w:rPr>
        <w:t xml:space="preserve"> Газотранспортный трубопровод</w:t>
      </w:r>
    </w:p>
    <w:p w14:paraId="0EF5B33E" w14:textId="77777777" w:rsidR="00156379" w:rsidRDefault="00156379" w:rsidP="00156379">
      <w:pPr>
        <w:rPr>
          <w:rStyle w:val="FontStyle45"/>
          <w:rFonts w:ascii="Times New Roman" w:cs="Times New Roman"/>
          <w:bCs w:val="0"/>
          <w:lang w:val="kk-KZ" w:eastAsia="en-US"/>
        </w:rPr>
      </w:pPr>
    </w:p>
    <w:p w14:paraId="497702A5" w14:textId="6AAF12E9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.1 Газотранспортный трубопровод соединяет газовый коллектор газосборной станции с газокомпрессорной станцией.</w:t>
      </w:r>
    </w:p>
    <w:p w14:paraId="75AD410A" w14:textId="08C30982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.2 Скорость потока свалочного газа не должна превышать 10 м/с.</w:t>
      </w:r>
    </w:p>
    <w:p w14:paraId="62C8F57E" w14:textId="5508B451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.3 Газотранспортные трубопроводы о районе предусмотренных пересечений дорог должна</w:t>
      </w:r>
      <w:r w:rsidRPr="00156379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быть защищена кожухом (металлическая труба) в соответствии с интенсивностью прохождения тяжелогрузного транспорта.</w:t>
      </w:r>
    </w:p>
    <w:p w14:paraId="634D423F" w14:textId="27102CC1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.4 Для прокладываемых газотранспортных трубопроводов используют трубы ПЭВП</w:t>
      </w:r>
      <w:r w:rsidRPr="00156379">
        <w:rPr>
          <w:rStyle w:val="FontStyle45"/>
          <w:rFonts w:ascii="Times New Roman" w:cs="Times New Roman"/>
          <w:b w:val="0"/>
          <w:lang w:eastAsia="en-US"/>
        </w:rPr>
        <w:t>, к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оторые</w:t>
      </w:r>
      <w:r w:rsidRPr="00156379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прокладывают в траншеях со сборниками конденсата.</w:t>
      </w:r>
    </w:p>
    <w:p w14:paraId="06128686" w14:textId="1A075F21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lastRenderedPageBreak/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.5 Прокладку газотранспортного трубопровода осуществляют в земле с достаточным уклоном и минимальным покрытием 1,0 м.</w:t>
      </w:r>
    </w:p>
    <w:p w14:paraId="0FBF71E3" w14:textId="5353937C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.6 Газотранспортные трубопроводы по причине образующихся в них перепадов давления следует рассчитывать для давления откачки, равное 15 кПа относительно атмосферного давления.</w:t>
      </w:r>
    </w:p>
    <w:p w14:paraId="6F8E4682" w14:textId="6E4F68E9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.7 При проектировании сети газотранспортных трубопроводов необходимо учитывать падение разряжения ниже номинального – 15 кПа.</w:t>
      </w:r>
    </w:p>
    <w:p w14:paraId="524D83CF" w14:textId="67AF3769" w:rsidR="00156379" w:rsidRPr="00156379" w:rsidRDefault="00156379" w:rsidP="00156379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156379">
        <w:rPr>
          <w:rStyle w:val="FontStyle45"/>
          <w:rFonts w:ascii="Times New Roman" w:cs="Times New Roman"/>
          <w:b w:val="0"/>
          <w:lang w:val="kk-KZ" w:eastAsia="en-US"/>
        </w:rPr>
        <w:t>4.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Pr="00156379">
        <w:rPr>
          <w:rStyle w:val="FontStyle45"/>
          <w:rFonts w:ascii="Times New Roman" w:cs="Times New Roman"/>
          <w:b w:val="0"/>
          <w:lang w:val="kk-KZ" w:eastAsia="en-US"/>
        </w:rPr>
        <w:t>.8 По техническим характеристикам газотранспортные трубопроводы должны соответствовать таблице 3.</w:t>
      </w:r>
    </w:p>
    <w:p w14:paraId="6E02850E" w14:textId="77777777" w:rsidR="00F93439" w:rsidRDefault="00F93439" w:rsidP="00156379">
      <w:pPr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</w:p>
    <w:p w14:paraId="15D5CAD6" w14:textId="758E4539" w:rsidR="00156379" w:rsidRDefault="00156379" w:rsidP="00156379">
      <w:pPr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Таблица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  <w:gridCol w:w="4678"/>
        <w:gridCol w:w="2516"/>
      </w:tblGrid>
      <w:tr w:rsidR="00F93439" w14:paraId="7F2298FB" w14:textId="77777777" w:rsidTr="007917D6">
        <w:tc>
          <w:tcPr>
            <w:tcW w:w="2376" w:type="dxa"/>
          </w:tcPr>
          <w:p w14:paraId="28299E59" w14:textId="1B9EFEEC" w:rsid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Наименование показателя</w:t>
            </w:r>
          </w:p>
        </w:tc>
        <w:tc>
          <w:tcPr>
            <w:tcW w:w="4678" w:type="dxa"/>
          </w:tcPr>
          <w:p w14:paraId="5FAC9678" w14:textId="3DA66FA3" w:rsid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Технические требования</w:t>
            </w:r>
          </w:p>
        </w:tc>
        <w:tc>
          <w:tcPr>
            <w:tcW w:w="2516" w:type="dxa"/>
          </w:tcPr>
          <w:p w14:paraId="7B156723" w14:textId="35159A21" w:rsid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Значение (характеристика) показателя</w:t>
            </w:r>
          </w:p>
        </w:tc>
      </w:tr>
      <w:tr w:rsidR="00F93439" w14:paraId="30760D20" w14:textId="77777777" w:rsidTr="007917D6">
        <w:tc>
          <w:tcPr>
            <w:tcW w:w="2376" w:type="dxa"/>
            <w:vMerge w:val="restart"/>
          </w:tcPr>
          <w:p w14:paraId="6D53CB58" w14:textId="2761D023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Габариты, объемы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</w:t>
            </w: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и материал</w:t>
            </w:r>
          </w:p>
        </w:tc>
        <w:tc>
          <w:tcPr>
            <w:tcW w:w="4678" w:type="dxa"/>
          </w:tcPr>
          <w:p w14:paraId="42ACDA0B" w14:textId="35FD7876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Максимальный поток газа</w:t>
            </w:r>
          </w:p>
        </w:tc>
        <w:tc>
          <w:tcPr>
            <w:tcW w:w="2516" w:type="dxa"/>
          </w:tcPr>
          <w:p w14:paraId="7C35A133" w14:textId="28E72CF6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10 м/с</w:t>
            </w:r>
          </w:p>
        </w:tc>
      </w:tr>
      <w:tr w:rsidR="00F93439" w14:paraId="3670BAF8" w14:textId="77777777" w:rsidTr="007917D6">
        <w:tc>
          <w:tcPr>
            <w:tcW w:w="2376" w:type="dxa"/>
            <w:vMerge/>
          </w:tcPr>
          <w:p w14:paraId="3BE2582C" w14:textId="77777777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678" w:type="dxa"/>
          </w:tcPr>
          <w:p w14:paraId="755D57C3" w14:textId="7DAAD66B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Внутренний диаметр трубы</w:t>
            </w:r>
          </w:p>
        </w:tc>
        <w:tc>
          <w:tcPr>
            <w:tcW w:w="2516" w:type="dxa"/>
          </w:tcPr>
          <w:p w14:paraId="18FCD47F" w14:textId="7E6B4923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≈ 199 – 289 мм</w:t>
            </w:r>
          </w:p>
        </w:tc>
      </w:tr>
      <w:tr w:rsidR="00F93439" w14:paraId="4EA4BFFF" w14:textId="77777777" w:rsidTr="007917D6">
        <w:tc>
          <w:tcPr>
            <w:tcW w:w="2376" w:type="dxa"/>
            <w:vMerge/>
          </w:tcPr>
          <w:p w14:paraId="1DC183BA" w14:textId="77777777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678" w:type="dxa"/>
          </w:tcPr>
          <w:p w14:paraId="23E742ED" w14:textId="128EFCA7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Исполнение в номинальном давлении</w:t>
            </w:r>
          </w:p>
        </w:tc>
        <w:tc>
          <w:tcPr>
            <w:tcW w:w="2516" w:type="dxa"/>
          </w:tcPr>
          <w:p w14:paraId="79FF3518" w14:textId="315DDAD8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7917D6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SDR 17.6 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                   </w:t>
            </w:r>
            <w:r w:rsidRPr="007917D6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(PN 600 кПа)</w:t>
            </w:r>
          </w:p>
        </w:tc>
      </w:tr>
      <w:tr w:rsidR="00F93439" w14:paraId="02849072" w14:textId="77777777" w:rsidTr="007917D6">
        <w:tc>
          <w:tcPr>
            <w:tcW w:w="2376" w:type="dxa"/>
            <w:vMerge/>
          </w:tcPr>
          <w:p w14:paraId="3AFB8A79" w14:textId="77777777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678" w:type="dxa"/>
          </w:tcPr>
          <w:p w14:paraId="6F6606EC" w14:textId="77777777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Конструктивная защита</w:t>
            </w:r>
          </w:p>
          <w:p w14:paraId="5EFC08F7" w14:textId="38247502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Плотность</w:t>
            </w:r>
          </w:p>
        </w:tc>
        <w:tc>
          <w:tcPr>
            <w:tcW w:w="2516" w:type="dxa"/>
          </w:tcPr>
          <w:p w14:paraId="05F0D0BD" w14:textId="5E3E51A8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7917D6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Технически плотная</w:t>
            </w:r>
          </w:p>
        </w:tc>
      </w:tr>
      <w:tr w:rsidR="007917D6" w14:paraId="6676C5C7" w14:textId="77777777" w:rsidTr="007917D6">
        <w:tc>
          <w:tcPr>
            <w:tcW w:w="2376" w:type="dxa"/>
            <w:vMerge w:val="restart"/>
          </w:tcPr>
          <w:p w14:paraId="0AA9856E" w14:textId="77777777" w:rsidR="007917D6" w:rsidRPr="00F93439" w:rsidRDefault="007917D6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Требования</w:t>
            </w:r>
          </w:p>
          <w:p w14:paraId="3782FEED" w14:textId="2470780C" w:rsidR="007917D6" w:rsidRPr="00F93439" w:rsidRDefault="007917D6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к материалам</w:t>
            </w:r>
          </w:p>
        </w:tc>
        <w:tc>
          <w:tcPr>
            <w:tcW w:w="4678" w:type="dxa"/>
          </w:tcPr>
          <w:p w14:paraId="377AA031" w14:textId="0F28FE88" w:rsidR="007917D6" w:rsidRPr="00F93439" w:rsidRDefault="007917D6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Прокладка под землей</w:t>
            </w:r>
          </w:p>
        </w:tc>
        <w:tc>
          <w:tcPr>
            <w:tcW w:w="2516" w:type="dxa"/>
            <w:vMerge w:val="restart"/>
          </w:tcPr>
          <w:p w14:paraId="76604653" w14:textId="06682A35" w:rsidR="007917D6" w:rsidRPr="00F93439" w:rsidRDefault="007917D6" w:rsidP="007917D6">
            <w:pPr>
              <w:ind w:firstLine="36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7917D6" w14:paraId="70A71F01" w14:textId="77777777" w:rsidTr="007917D6">
        <w:tc>
          <w:tcPr>
            <w:tcW w:w="2376" w:type="dxa"/>
            <w:vMerge/>
          </w:tcPr>
          <w:p w14:paraId="2C0E4915" w14:textId="77777777" w:rsidR="007917D6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678" w:type="dxa"/>
          </w:tcPr>
          <w:p w14:paraId="3B1672B6" w14:textId="44EBA24D" w:rsidR="007917D6" w:rsidRPr="00F93439" w:rsidRDefault="007917D6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Пригодность для таза и конденсата</w:t>
            </w:r>
          </w:p>
        </w:tc>
        <w:tc>
          <w:tcPr>
            <w:tcW w:w="2516" w:type="dxa"/>
            <w:vMerge/>
          </w:tcPr>
          <w:p w14:paraId="673B7FEA" w14:textId="325F2055" w:rsidR="007917D6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</w:tr>
      <w:tr w:rsidR="00F93439" w14:paraId="5DDD9882" w14:textId="77777777" w:rsidTr="007917D6">
        <w:tc>
          <w:tcPr>
            <w:tcW w:w="2376" w:type="dxa"/>
            <w:vMerge/>
          </w:tcPr>
          <w:p w14:paraId="462B7B0F" w14:textId="77777777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678" w:type="dxa"/>
          </w:tcPr>
          <w:p w14:paraId="0D1CD0D5" w14:textId="206E1F9C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Уровень температур</w:t>
            </w:r>
          </w:p>
        </w:tc>
        <w:tc>
          <w:tcPr>
            <w:tcW w:w="2516" w:type="dxa"/>
          </w:tcPr>
          <w:p w14:paraId="258441D0" w14:textId="4D6A5C47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от – 15 ºC до + 70 ºC</w:t>
            </w:r>
          </w:p>
        </w:tc>
      </w:tr>
      <w:tr w:rsidR="00F93439" w14:paraId="56007C0F" w14:textId="77777777" w:rsidTr="007917D6">
        <w:tc>
          <w:tcPr>
            <w:tcW w:w="2376" w:type="dxa"/>
          </w:tcPr>
          <w:p w14:paraId="383A26B3" w14:textId="72846A64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Способ соединения</w:t>
            </w:r>
          </w:p>
        </w:tc>
        <w:tc>
          <w:tcPr>
            <w:tcW w:w="4678" w:type="dxa"/>
          </w:tcPr>
          <w:p w14:paraId="29EB764C" w14:textId="0A4827F1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Соединение труб: сварка, фланцевое</w:t>
            </w:r>
          </w:p>
        </w:tc>
        <w:tc>
          <w:tcPr>
            <w:tcW w:w="2516" w:type="dxa"/>
          </w:tcPr>
          <w:p w14:paraId="49261BAC" w14:textId="5EF495C3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F93439" w14:paraId="629525A9" w14:textId="77777777" w:rsidTr="00D13332">
        <w:tc>
          <w:tcPr>
            <w:tcW w:w="9570" w:type="dxa"/>
            <w:gridSpan w:val="3"/>
          </w:tcPr>
          <w:p w14:paraId="5534B874" w14:textId="1A18B0EB" w:rsidR="00F93439" w:rsidRPr="00F93439" w:rsidRDefault="00F93439" w:rsidP="00F93439">
            <w:pPr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Данные по конструктивному решению/размеры</w:t>
            </w:r>
          </w:p>
        </w:tc>
      </w:tr>
      <w:tr w:rsidR="00F93439" w14:paraId="23DCED1D" w14:textId="77777777" w:rsidTr="007917D6">
        <w:tc>
          <w:tcPr>
            <w:tcW w:w="2376" w:type="dxa"/>
          </w:tcPr>
          <w:p w14:paraId="79E14A55" w14:textId="38A3A35A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Место/прокладка</w:t>
            </w:r>
          </w:p>
        </w:tc>
        <w:tc>
          <w:tcPr>
            <w:tcW w:w="4678" w:type="dxa"/>
          </w:tcPr>
          <w:p w14:paraId="52ED95B7" w14:textId="182A059D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 соответствии с генпланом</w:t>
            </w:r>
          </w:p>
        </w:tc>
        <w:tc>
          <w:tcPr>
            <w:tcW w:w="2516" w:type="dxa"/>
          </w:tcPr>
          <w:p w14:paraId="7F957600" w14:textId="56C454BE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F93439" w14:paraId="45B3FFD4" w14:textId="77777777" w:rsidTr="007917D6">
        <w:tc>
          <w:tcPr>
            <w:tcW w:w="2376" w:type="dxa"/>
          </w:tcPr>
          <w:p w14:paraId="1A262B14" w14:textId="26BCAB6A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Размеры</w:t>
            </w:r>
          </w:p>
        </w:tc>
        <w:tc>
          <w:tcPr>
            <w:tcW w:w="4678" w:type="dxa"/>
          </w:tcPr>
          <w:p w14:paraId="089C1883" w14:textId="77777777" w:rsid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Труба ПЭ 100 ГАЗ </w:t>
            </w:r>
            <w:r>
              <w:rPr>
                <w:rStyle w:val="FontStyle45"/>
                <w:rFonts w:ascii="Times New Roman" w:cs="Times New Roman"/>
                <w:b w:val="0"/>
                <w:lang w:val="en-US" w:eastAsia="en-US"/>
              </w:rPr>
              <w:t>SDR</w:t>
            </w:r>
            <w:r w:rsidRPr="007917D6"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17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,6 – 225 × 12,8</w:t>
            </w:r>
            <w:r w:rsidR="007917D6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 по ГОСТ Р 58121.2</w:t>
            </w:r>
          </w:p>
          <w:p w14:paraId="454F6466" w14:textId="495D4754" w:rsidR="007917D6" w:rsidRPr="00F93439" w:rsidRDefault="007917D6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Труба ПЭ 100 ГАЗ </w:t>
            </w:r>
            <w:r>
              <w:rPr>
                <w:rStyle w:val="FontStyle45"/>
                <w:rFonts w:ascii="Times New Roman" w:cs="Times New Roman"/>
                <w:b w:val="0"/>
                <w:lang w:val="en-US" w:eastAsia="en-US"/>
              </w:rPr>
              <w:t>SDR</w:t>
            </w:r>
            <w:r w:rsidRPr="007917D6"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17</w:t>
            </w: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,6 – 315 × 17,9 по ГОСТ Р 58121.2</w:t>
            </w:r>
          </w:p>
        </w:tc>
        <w:tc>
          <w:tcPr>
            <w:tcW w:w="2516" w:type="dxa"/>
          </w:tcPr>
          <w:p w14:paraId="11CB777F" w14:textId="38F98086" w:rsidR="00F93439" w:rsidRPr="00F93439" w:rsidRDefault="007917D6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-</w:t>
            </w:r>
          </w:p>
        </w:tc>
      </w:tr>
      <w:tr w:rsidR="00F93439" w14:paraId="1EE15E33" w14:textId="77777777" w:rsidTr="007917D6">
        <w:tc>
          <w:tcPr>
            <w:tcW w:w="2376" w:type="dxa"/>
          </w:tcPr>
          <w:p w14:paraId="30AF6BE7" w14:textId="267BC2F6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Материал</w:t>
            </w:r>
          </w:p>
        </w:tc>
        <w:tc>
          <w:tcPr>
            <w:tcW w:w="4678" w:type="dxa"/>
          </w:tcPr>
          <w:p w14:paraId="54CB5B8D" w14:textId="716E12DA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ПЭВП для строительства полигонов</w:t>
            </w:r>
          </w:p>
        </w:tc>
        <w:tc>
          <w:tcPr>
            <w:tcW w:w="2516" w:type="dxa"/>
          </w:tcPr>
          <w:p w14:paraId="188419E0" w14:textId="0713CF14" w:rsidR="00F93439" w:rsidRPr="00F93439" w:rsidRDefault="00F93439" w:rsidP="0015637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По ГОСТ Р 58121.2</w:t>
            </w:r>
          </w:p>
        </w:tc>
      </w:tr>
      <w:tr w:rsidR="00F93439" w14:paraId="1B2A2B02" w14:textId="77777777" w:rsidTr="007917D6">
        <w:tc>
          <w:tcPr>
            <w:tcW w:w="2376" w:type="dxa"/>
            <w:vMerge w:val="restart"/>
          </w:tcPr>
          <w:p w14:paraId="12B71F7A" w14:textId="77777777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Максимальный показатель для производства,</w:t>
            </w:r>
          </w:p>
          <w:p w14:paraId="6CBD77AF" w14:textId="163F508F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включая помехи</w:t>
            </w:r>
          </w:p>
        </w:tc>
        <w:tc>
          <w:tcPr>
            <w:tcW w:w="4678" w:type="dxa"/>
          </w:tcPr>
          <w:p w14:paraId="4AEFADDD" w14:textId="77777777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Максимальное повышение/</w:t>
            </w:r>
          </w:p>
          <w:p w14:paraId="3BA5548F" w14:textId="67EDD71E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снижение давления</w:t>
            </w:r>
          </w:p>
        </w:tc>
        <w:tc>
          <w:tcPr>
            <w:tcW w:w="2516" w:type="dxa"/>
          </w:tcPr>
          <w:p w14:paraId="50A9BFA6" w14:textId="43F3AE07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600 кПа</w:t>
            </w:r>
          </w:p>
        </w:tc>
      </w:tr>
      <w:tr w:rsidR="00F93439" w14:paraId="68E6FE9E" w14:textId="77777777" w:rsidTr="007917D6">
        <w:tc>
          <w:tcPr>
            <w:tcW w:w="2376" w:type="dxa"/>
            <w:vMerge/>
          </w:tcPr>
          <w:p w14:paraId="6EE33757" w14:textId="77777777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4678" w:type="dxa"/>
          </w:tcPr>
          <w:p w14:paraId="1DCEF826" w14:textId="48F74F1C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F93439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Максимальная температура</w:t>
            </w:r>
          </w:p>
        </w:tc>
        <w:tc>
          <w:tcPr>
            <w:tcW w:w="2516" w:type="dxa"/>
          </w:tcPr>
          <w:p w14:paraId="281280E1" w14:textId="76682901" w:rsidR="00F93439" w:rsidRPr="00F93439" w:rsidRDefault="00F93439" w:rsidP="00F93439">
            <w:pPr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≤ 50 ºC</w:t>
            </w:r>
          </w:p>
        </w:tc>
      </w:tr>
    </w:tbl>
    <w:p w14:paraId="5493C9FA" w14:textId="77777777" w:rsidR="00156379" w:rsidRDefault="00156379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</w:p>
    <w:p w14:paraId="7BA22F0B" w14:textId="6E45CA16" w:rsidR="009C77A0" w:rsidRPr="009C77A0" w:rsidRDefault="009C77A0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9C77A0">
        <w:rPr>
          <w:rStyle w:val="FontStyle45"/>
          <w:rFonts w:ascii="Times New Roman" w:cs="Times New Roman"/>
          <w:bCs w:val="0"/>
          <w:lang w:val="kk-KZ" w:eastAsia="en-US"/>
        </w:rPr>
        <w:t>4.</w:t>
      </w:r>
      <w:r w:rsidR="007917D6">
        <w:rPr>
          <w:rStyle w:val="FontStyle45"/>
          <w:rFonts w:ascii="Times New Roman" w:cs="Times New Roman"/>
          <w:bCs w:val="0"/>
          <w:lang w:val="kk-KZ" w:eastAsia="en-US"/>
        </w:rPr>
        <w:t>10</w:t>
      </w:r>
      <w:r w:rsidRPr="009C77A0">
        <w:rPr>
          <w:rStyle w:val="FontStyle45"/>
          <w:rFonts w:ascii="Times New Roman" w:cs="Times New Roman"/>
          <w:bCs w:val="0"/>
          <w:lang w:val="kk-KZ" w:eastAsia="en-US"/>
        </w:rPr>
        <w:t xml:space="preserve"> Газосборная станция</w:t>
      </w:r>
    </w:p>
    <w:p w14:paraId="38050E53" w14:textId="77777777" w:rsid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17F3A4AC" w14:textId="2DF99502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10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.1 Газосборная станция представляет собой прочное строение, в котором несколько газосборных трубопроводов подключены к общему газовому коллектору.</w:t>
      </w:r>
    </w:p>
    <w:p w14:paraId="389E26BF" w14:textId="6A1DE0BD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10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.2 Газотранспортный трубопровод выходит на газовый коллектор газосборной станции. Длина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газового коллектора и количество подключений определяется количеством газосборных трубопроводов.</w:t>
      </w:r>
    </w:p>
    <w:p w14:paraId="30D7D36F" w14:textId="18A51751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4.1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1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Устройства для отвода конденсата в газосборных трубопроводах следует сооружать в расчете на нормальное функционирование при давлонии откачки 50 мбар по сравнению с атмосферным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давлением.</w:t>
      </w:r>
    </w:p>
    <w:p w14:paraId="70C926CF" w14:textId="6B4C96DC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4.1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Отделенный от потока свалочного газа конденсат подается по вертикальной трубе в гидравлический водяной затвор. Длину вертикальной трубы следует выбирать в соответствии с максимально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допустимым низким давлением 50 мбар или 150 мбар.</w:t>
      </w:r>
    </w:p>
    <w:p w14:paraId="6FE2C6D0" w14:textId="2901557F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lastRenderedPageBreak/>
        <w:t>4.1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Минимальное расстояние между максимальным уровнем заполнения в гидравлическом водяном затворе и дном сборника конденсата составляет 0</w:t>
      </w:r>
      <w:r w:rsidR="00005BF8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5 м.</w:t>
      </w:r>
    </w:p>
    <w:p w14:paraId="10DD7C50" w14:textId="713DF603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4.1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Количество образующегося конденсата необходимо рассчитывать в зависимости от генерации свалочного газа, возраста полигона, количества влаги на полигоне, постоянства температуры в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теле полигона, размеров и конфигурации полигона, рельефа местности, типа покрытия, климатических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условий.</w:t>
      </w:r>
    </w:p>
    <w:p w14:paraId="636C8EA6" w14:textId="1F3468B9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4.1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Конденсат, собранный в сборниках конденсата, необходимо откачивать и передавать на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очистные сооружения специализированным предприятиям.</w:t>
      </w:r>
    </w:p>
    <w:p w14:paraId="56A95DA1" w14:textId="4563C5DD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4.1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6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Параметры технической эксплуатации системы сбора свалочного газа указывают при ее проектировании.</w:t>
      </w:r>
    </w:p>
    <w:p w14:paraId="2E2D8246" w14:textId="6A223BE7" w:rsidR="00304128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4.1</w:t>
      </w:r>
      <w:r w:rsidR="007917D6">
        <w:rPr>
          <w:rStyle w:val="FontStyle45"/>
          <w:rFonts w:ascii="Times New Roman" w:cs="Times New Roman"/>
          <w:b w:val="0"/>
          <w:lang w:val="kk-KZ" w:eastAsia="en-US"/>
        </w:rPr>
        <w:t>7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При эксплуатации газосборных станций необходимо в обязательном порядке использовать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не менее чем 4-канальный газоанализатор, предупреждающий о появлении газа.</w:t>
      </w:r>
    </w:p>
    <w:p w14:paraId="748C00D9" w14:textId="22AE8012" w:rsidR="00255DF7" w:rsidRDefault="00255DF7" w:rsidP="0092649D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088DA943" w14:textId="60BE03A8" w:rsidR="009C77A0" w:rsidRPr="009C77A0" w:rsidRDefault="009C77A0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9C77A0">
        <w:rPr>
          <w:rStyle w:val="FontStyle45"/>
          <w:rFonts w:ascii="Times New Roman" w:cs="Times New Roman"/>
          <w:bCs w:val="0"/>
          <w:lang w:val="kk-KZ" w:eastAsia="en-US"/>
        </w:rPr>
        <w:t>5 Методы анализа</w:t>
      </w:r>
    </w:p>
    <w:p w14:paraId="749F22E3" w14:textId="77777777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357E88FB" w14:textId="12DBACBB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5.1 Для определения состава свалочного газа применяют автоматические стационарные системы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газоанализа.</w:t>
      </w:r>
    </w:p>
    <w:p w14:paraId="1B73F288" w14:textId="542D1651" w:rsid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5.2 Система газоанализа состоит из приборов непрерывного действия. Все приборы газоанализа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должны быть метрологически поверены.</w:t>
      </w:r>
    </w:p>
    <w:p w14:paraId="1B07D305" w14:textId="77777777" w:rsidR="00255DF7" w:rsidRPr="0092649D" w:rsidRDefault="00255DF7" w:rsidP="0092649D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7D47F0AA" w14:textId="73A766B6" w:rsidR="009C77A0" w:rsidRDefault="009C77A0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9C77A0">
        <w:rPr>
          <w:rStyle w:val="FontStyle45"/>
          <w:rFonts w:ascii="Times New Roman" w:cs="Times New Roman"/>
          <w:bCs w:val="0"/>
          <w:lang w:val="kk-KZ" w:eastAsia="en-US"/>
        </w:rPr>
        <w:t>6 Требования безопасности</w:t>
      </w:r>
    </w:p>
    <w:p w14:paraId="781C3E10" w14:textId="77777777" w:rsidR="009C77A0" w:rsidRPr="009C77A0" w:rsidRDefault="009C77A0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</w:p>
    <w:p w14:paraId="367CC352" w14:textId="21D6318C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6.1 Все производственное оборудование, а также коммуникации должны соответствовать </w:t>
      </w:r>
      <w:bookmarkStart w:id="1" w:name="_Hlk103272937"/>
      <w:r w:rsidRPr="009C77A0">
        <w:rPr>
          <w:rStyle w:val="FontStyle45"/>
          <w:rFonts w:ascii="Times New Roman" w:cs="Times New Roman"/>
          <w:b w:val="0"/>
          <w:lang w:val="kk-KZ" w:eastAsia="en-US"/>
        </w:rPr>
        <w:t>ГОСТ 12.2.003</w:t>
      </w:r>
      <w:bookmarkEnd w:id="1"/>
      <w:r w:rsidRPr="009C77A0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B5DF78E" w14:textId="303D08A2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6.2 Вентиляция рабочей зоны должна соответствовать </w:t>
      </w:r>
      <w:bookmarkStart w:id="2" w:name="_Hlk103272973"/>
      <w:r w:rsidRPr="009C77A0">
        <w:rPr>
          <w:rStyle w:val="FontStyle45"/>
          <w:rFonts w:ascii="Times New Roman" w:cs="Times New Roman"/>
          <w:b w:val="0"/>
          <w:lang w:val="kk-KZ" w:eastAsia="en-US"/>
        </w:rPr>
        <w:t>ГОСТ 12.4.021</w:t>
      </w:r>
      <w:bookmarkEnd w:id="2"/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. Воздух рабочей зоны должен соответствовать санитарно-гигиеническим требованиям по </w:t>
      </w:r>
      <w:r w:rsidR="0077351E"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ГОСТ 12.1.005, ГОСТ 12.1.007 и </w:t>
      </w:r>
      <w:r w:rsidRPr="009C77A0">
        <w:rPr>
          <w:rStyle w:val="FontStyle45"/>
          <w:rFonts w:ascii="Times New Roman" w:cs="Times New Roman"/>
          <w:b w:val="0"/>
          <w:lang w:eastAsia="en-US"/>
        </w:rPr>
        <w:t>[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1].</w:t>
      </w:r>
    </w:p>
    <w:p w14:paraId="0EEEE977" w14:textId="61F964EE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6.3 Рабочий персонал, сотрудники и руководители должны быть обеспечены защитными средствами по ГОСТ 12.4.011. Помещения и рабочие зоны должны быть оборудованы сигнальными плакатами по ГОСТ 12.4.026.</w:t>
      </w:r>
    </w:p>
    <w:p w14:paraId="7E7F3CD7" w14:textId="609B6907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6.4 Обучение безопасности труда сотрудников проводят по ГОСТ 12.0.004 и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   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ГОСТ 12.0.003.</w:t>
      </w:r>
    </w:p>
    <w:p w14:paraId="724DF04D" w14:textId="77777777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6.5 Требования пожарной безопасности должны соответствовать ГОСТ 12.1.004. Пожарная техника для защиты объектов должна соответствовать ГОСТ 12.4.009.</w:t>
      </w:r>
    </w:p>
    <w:p w14:paraId="6CC4D12B" w14:textId="3CEA3138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6.6 На производственных участках на видном месте должны быть вывешены знаки безопасности по ГОСТ 12.4.026.</w:t>
      </w:r>
    </w:p>
    <w:p w14:paraId="1DB3E964" w14:textId="77777777" w:rsid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6.7 Обеспечение электробезоласности оборудования соблюдается по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        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ГОСТ 12.1.019.</w:t>
      </w:r>
    </w:p>
    <w:p w14:paraId="5FF14408" w14:textId="30D3DBDB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6.8 Нормы освещения на рабочих местах по </w:t>
      </w:r>
      <w:r w:rsidR="00AF45B6" w:rsidRPr="00B67474">
        <w:rPr>
          <w:rStyle w:val="FontStyle45"/>
          <w:rFonts w:ascii="Times New Roman" w:cs="Times New Roman"/>
          <w:b w:val="0"/>
          <w:lang w:eastAsia="en-US"/>
        </w:rPr>
        <w:t>[2]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5CBDEA4" w14:textId="5D9DA43D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6.9 Эквивалентный уровень звука на рабочих местах должен соответствовать требованиям [</w:t>
      </w:r>
      <w:r w:rsidR="00B67474"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Pr="009C77A0">
        <w:rPr>
          <w:rStyle w:val="FontStyle45"/>
          <w:rFonts w:ascii="Times New Roman" w:cs="Times New Roman"/>
          <w:b w:val="0"/>
          <w:lang w:eastAsia="en-US"/>
        </w:rPr>
        <w:t>]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9291D75" w14:textId="77777777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6.10 Применение электросварочных работ при монтаже, ремонте производственного оборудования или иных целях осуществляется в соответствии с требованиями ГОСТ 12.3.003.</w:t>
      </w:r>
    </w:p>
    <w:p w14:paraId="795BF036" w14:textId="77777777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6.11 Погрузочно-разгрузочные работы проводят по ГОСТ 12.3.009.</w:t>
      </w:r>
    </w:p>
    <w:p w14:paraId="4A492FEF" w14:textId="5215BC2A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6.12 Безопасность работ, связанных с обезвреживанием отходов, должна соответствовать</w:t>
      </w:r>
      <w:r w:rsidRPr="009C77A0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ГОСТ 12.1.004. ГОСТ 12.3.002, ГОСТ 12.1.030</w:t>
      </w:r>
      <w:r w:rsidR="00B67474">
        <w:rPr>
          <w:rStyle w:val="FontStyle45"/>
          <w:rFonts w:ascii="Times New Roman" w:cs="Times New Roman"/>
          <w:b w:val="0"/>
          <w:lang w:eastAsia="en-US"/>
        </w:rPr>
        <w:t>,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ГОСТ 12.2.007.0</w:t>
      </w:r>
      <w:r w:rsidR="00B67474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67474">
        <w:rPr>
          <w:rStyle w:val="FontStyle45"/>
          <w:rFonts w:ascii="Times New Roman" w:cs="Times New Roman"/>
          <w:b w:val="0"/>
          <w:lang w:val="kk-KZ" w:eastAsia="en-US"/>
        </w:rPr>
        <w:t xml:space="preserve">                     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ГОСТ 12.0.003.</w:t>
      </w:r>
    </w:p>
    <w:p w14:paraId="019ABE24" w14:textId="26E0773E" w:rsid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6.13 Требования биологической безопасности по выбросам в атмосферу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lastRenderedPageBreak/>
        <w:t>загрязняющих веществ</w:t>
      </w:r>
      <w:r w:rsidRPr="009C77A0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должны соответствовать [4].</w:t>
      </w:r>
    </w:p>
    <w:p w14:paraId="0C4B5327" w14:textId="77777777" w:rsidR="0015671F" w:rsidRPr="009C77A0" w:rsidRDefault="0015671F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64BC47AA" w14:textId="616405A5" w:rsidR="009C77A0" w:rsidRDefault="009C77A0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9C77A0">
        <w:rPr>
          <w:rStyle w:val="FontStyle45"/>
          <w:rFonts w:ascii="Times New Roman" w:cs="Times New Roman"/>
          <w:bCs w:val="0"/>
          <w:lang w:val="kk-KZ" w:eastAsia="en-US"/>
        </w:rPr>
        <w:t>7 Требования биологической безопасности</w:t>
      </w:r>
    </w:p>
    <w:p w14:paraId="55396E5F" w14:textId="77777777" w:rsidR="009C77A0" w:rsidRPr="009C77A0" w:rsidRDefault="009C77A0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</w:p>
    <w:p w14:paraId="26162B56" w14:textId="77777777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7.1 При проведении работ по настоящему стандарту следует применять химические и биологические вещества и технологии, не представляющие угрозу биоразнообразию и не оказывающие негативного воздействия на генетическом уровне на растения, животных и человека.</w:t>
      </w:r>
    </w:p>
    <w:p w14:paraId="3B894F45" w14:textId="77777777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7.2 Продукты сжигания биогаза не должны оказывать негативного воздействия на растения, животных и человека.</w:t>
      </w:r>
    </w:p>
    <w:p w14:paraId="714B9F0E" w14:textId="5BB947E9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7.3 Очищенный свалочный газ. предназначенный для дальнейшего использования, должен быть</w:t>
      </w:r>
      <w:r w:rsidRPr="009C77A0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безопасен для окружающей среды и человека.</w:t>
      </w:r>
    </w:p>
    <w:p w14:paraId="173512D2" w14:textId="5927BD36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7.4 Не допускается использование биологически опасных химических и биологических веществ</w:t>
      </w:r>
      <w:r w:rsidRPr="009C77A0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для очистки свалочного газа.</w:t>
      </w:r>
    </w:p>
    <w:p w14:paraId="67731C87" w14:textId="29E22506" w:rsid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7.5 Не допускается при производстве работ выбросы свалочного газа.</w:t>
      </w:r>
    </w:p>
    <w:p w14:paraId="63B32062" w14:textId="69EE3B32" w:rsid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7361E712" w14:textId="0FF7F7C8" w:rsidR="009C77A0" w:rsidRPr="0077351E" w:rsidRDefault="009C77A0" w:rsidP="009C77A0">
      <w:pPr>
        <w:rPr>
          <w:rStyle w:val="FontStyle45"/>
          <w:rFonts w:ascii="Times New Roman" w:cs="Times New Roman"/>
          <w:bCs w:val="0"/>
          <w:lang w:val="kk-KZ" w:eastAsia="en-US"/>
        </w:rPr>
      </w:pPr>
      <w:r w:rsidRPr="0077351E">
        <w:rPr>
          <w:rStyle w:val="FontStyle45"/>
          <w:rFonts w:ascii="Times New Roman" w:cs="Times New Roman"/>
          <w:bCs w:val="0"/>
          <w:lang w:val="kk-KZ" w:eastAsia="en-US"/>
        </w:rPr>
        <w:t>8 Требования охраны окружающей среды</w:t>
      </w:r>
    </w:p>
    <w:p w14:paraId="36E98016" w14:textId="36E389F5" w:rsid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52305E29" w14:textId="40FDCBA4" w:rsidR="009C77A0" w:rsidRPr="009C77A0" w:rsidRDefault="009C77A0" w:rsidP="009C77A0">
      <w:pPr>
        <w:rPr>
          <w:rStyle w:val="FontStyle45"/>
          <w:rFonts w:ascii="Times New Roman" w:cs="Times New Roman"/>
          <w:b w:val="0"/>
          <w:lang w:val="kk-KZ" w:eastAsia="en-US"/>
        </w:rPr>
      </w:pPr>
      <w:r w:rsidRPr="009C77A0">
        <w:rPr>
          <w:rStyle w:val="FontStyle45"/>
          <w:rFonts w:ascii="Times New Roman" w:cs="Times New Roman"/>
          <w:b w:val="0"/>
          <w:lang w:val="kk-KZ" w:eastAsia="en-US"/>
        </w:rPr>
        <w:t>Требования охраны окружающей среды должны соответствовать требованиям законодательства</w:t>
      </w:r>
      <w:r w:rsidRPr="009C77A0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77351E">
        <w:rPr>
          <w:rStyle w:val="FontStyle45"/>
          <w:rFonts w:ascii="Times New Roman" w:cs="Times New Roman"/>
          <w:b w:val="0"/>
          <w:lang w:val="kk-KZ" w:eastAsia="en-US"/>
        </w:rPr>
        <w:t>Республики Казахстан в области охраны окружающей среды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 xml:space="preserve"> [</w:t>
      </w:r>
      <w:r w:rsidR="0015671F"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Pr="009C77A0">
        <w:rPr>
          <w:rStyle w:val="FontStyle45"/>
          <w:rFonts w:ascii="Times New Roman" w:cs="Times New Roman"/>
          <w:b w:val="0"/>
          <w:lang w:eastAsia="en-US"/>
        </w:rPr>
        <w:t>]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t>.</w:t>
      </w:r>
      <w:r w:rsidRPr="009C77A0">
        <w:rPr>
          <w:rStyle w:val="FontStyle45"/>
          <w:rFonts w:ascii="Times New Roman" w:cs="Times New Roman"/>
          <w:b w:val="0"/>
          <w:lang w:val="kk-KZ" w:eastAsia="en-US"/>
        </w:rPr>
        <w:cr/>
      </w:r>
    </w:p>
    <w:p w14:paraId="3DCAF920" w14:textId="77777777" w:rsidR="00A4768B" w:rsidRP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2415CB2" w14:textId="208DD788" w:rsidR="00A4768B" w:rsidRDefault="00A4768B" w:rsidP="00A4768B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</w:p>
    <w:p w14:paraId="02C44227" w14:textId="20DD9D25" w:rsidR="00F67EC7" w:rsidRPr="00A4768B" w:rsidRDefault="009B152E" w:rsidP="00A4768B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656A2">
        <w:rPr>
          <w:color w:val="000000"/>
          <w:shd w:val="clear" w:color="auto" w:fill="FFFFFF"/>
        </w:rPr>
        <w:br w:type="page"/>
      </w:r>
    </w:p>
    <w:p w14:paraId="6AF3D7AC" w14:textId="0AAF5107" w:rsidR="00B737C6" w:rsidRPr="005833AE" w:rsidRDefault="00B737C6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8"/>
          <w:lang w:eastAsia="en-US"/>
        </w:rPr>
      </w:pPr>
      <w:r w:rsidRPr="00E656A2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14:paraId="412B32A9" w14:textId="77777777" w:rsidR="00F67EC7" w:rsidRPr="005833AE" w:rsidRDefault="00F67EC7" w:rsidP="00F67EC7">
      <w:pPr>
        <w:pStyle w:val="Style8"/>
        <w:widowControl/>
        <w:ind w:firstLine="0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  <w:bookmarkStart w:id="3" w:name="bookmark18"/>
    </w:p>
    <w:p w14:paraId="7D25CB34" w14:textId="7EF2D617" w:rsidR="003F5BEC" w:rsidRDefault="003F5BEC" w:rsidP="00F67EC7">
      <w:pPr>
        <w:rPr>
          <w:sz w:val="24"/>
          <w:szCs w:val="24"/>
        </w:rPr>
      </w:pPr>
      <w:bookmarkStart w:id="4" w:name="bookmark9"/>
      <w:r w:rsidRPr="003F5BEC">
        <w:rPr>
          <w:sz w:val="24"/>
          <w:szCs w:val="24"/>
        </w:rPr>
        <w:t xml:space="preserve">[1] Приказ Министра национальной экономики Республики Казахстан от 28 февраля 2015 года № 168 </w:t>
      </w:r>
      <w:r>
        <w:rPr>
          <w:sz w:val="24"/>
          <w:szCs w:val="24"/>
          <w:lang w:val="kk-KZ"/>
        </w:rPr>
        <w:t>«</w:t>
      </w:r>
      <w:r w:rsidRPr="003F5BEC">
        <w:rPr>
          <w:sz w:val="24"/>
          <w:szCs w:val="24"/>
          <w:lang w:val="kk-KZ"/>
        </w:rPr>
        <w:t>Об утверждении Гигиенических нормативов к атмосферному воздуху в городских и сельских населенных пунктах</w:t>
      </w:r>
      <w:r>
        <w:rPr>
          <w:sz w:val="24"/>
          <w:szCs w:val="24"/>
          <w:lang w:val="kk-KZ"/>
        </w:rPr>
        <w:t xml:space="preserve">» </w:t>
      </w:r>
      <w:r>
        <w:rPr>
          <w:sz w:val="24"/>
          <w:szCs w:val="24"/>
        </w:rPr>
        <w:t>(приложение 2).</w:t>
      </w:r>
    </w:p>
    <w:p w14:paraId="450C2159" w14:textId="485100A6" w:rsidR="00AF45B6" w:rsidRDefault="00AF45B6" w:rsidP="00AF45B6">
      <w:pPr>
        <w:rPr>
          <w:sz w:val="24"/>
          <w:szCs w:val="24"/>
        </w:rPr>
      </w:pPr>
      <w:r w:rsidRPr="00AF45B6">
        <w:rPr>
          <w:sz w:val="24"/>
          <w:szCs w:val="24"/>
        </w:rPr>
        <w:t>[2] СП РК 2.04-104-2012 Естественное и искусственное освещение.</w:t>
      </w:r>
    </w:p>
    <w:p w14:paraId="6692AA42" w14:textId="40C1B98A" w:rsidR="00B67474" w:rsidRDefault="00B67474" w:rsidP="00AF45B6">
      <w:pPr>
        <w:rPr>
          <w:sz w:val="24"/>
          <w:szCs w:val="24"/>
          <w:lang w:val="kk-KZ"/>
        </w:rPr>
      </w:pPr>
      <w:r w:rsidRPr="00B67474">
        <w:rPr>
          <w:sz w:val="24"/>
          <w:szCs w:val="24"/>
        </w:rPr>
        <w:t xml:space="preserve">[3] Приказ Министра здравоохранения Республики Казахстан от 16 февраля </w:t>
      </w:r>
      <w:r>
        <w:rPr>
          <w:sz w:val="24"/>
          <w:szCs w:val="24"/>
          <w:lang w:val="kk-KZ"/>
        </w:rPr>
        <w:t xml:space="preserve">                         </w:t>
      </w:r>
      <w:r w:rsidRPr="00B67474">
        <w:rPr>
          <w:sz w:val="24"/>
          <w:szCs w:val="24"/>
        </w:rPr>
        <w:t xml:space="preserve">2022 года № ҚР ДСМ-15 </w:t>
      </w:r>
      <w:r>
        <w:rPr>
          <w:sz w:val="24"/>
          <w:szCs w:val="24"/>
          <w:lang w:val="kk-KZ"/>
        </w:rPr>
        <w:t>«</w:t>
      </w:r>
      <w:r w:rsidRPr="00B67474">
        <w:rPr>
          <w:sz w:val="24"/>
          <w:szCs w:val="24"/>
          <w:lang w:val="kk-KZ"/>
        </w:rPr>
        <w:t>Об утверждении Гигиенических нормативов к физическим факторам, оказывающим воздействие на человека</w:t>
      </w:r>
      <w:r>
        <w:rPr>
          <w:sz w:val="24"/>
          <w:szCs w:val="24"/>
          <w:lang w:val="kk-KZ"/>
        </w:rPr>
        <w:t>».</w:t>
      </w:r>
    </w:p>
    <w:p w14:paraId="62F7A9B7" w14:textId="6DA99B8B" w:rsidR="0015671F" w:rsidRPr="0015671F" w:rsidRDefault="0015671F" w:rsidP="00AF45B6">
      <w:pPr>
        <w:rPr>
          <w:sz w:val="24"/>
          <w:szCs w:val="24"/>
          <w:lang w:val="kk-KZ"/>
        </w:rPr>
      </w:pPr>
      <w:r w:rsidRPr="0015671F">
        <w:rPr>
          <w:sz w:val="24"/>
          <w:szCs w:val="24"/>
        </w:rPr>
        <w:t xml:space="preserve">[4] Приказ Министра национальной экономики Республики Казахстан от 28 февраля 2015 года № 168 </w:t>
      </w:r>
      <w:r>
        <w:rPr>
          <w:sz w:val="24"/>
          <w:szCs w:val="24"/>
          <w:lang w:val="kk-KZ"/>
        </w:rPr>
        <w:t>«</w:t>
      </w:r>
      <w:r w:rsidRPr="0015671F">
        <w:rPr>
          <w:sz w:val="24"/>
          <w:szCs w:val="24"/>
          <w:lang w:val="kk-KZ"/>
        </w:rPr>
        <w:t>Об утверждении Гигиенических нормативов к атмосферному воздуху в городских и сельских населенных пунктах</w:t>
      </w:r>
      <w:r>
        <w:rPr>
          <w:sz w:val="24"/>
          <w:szCs w:val="24"/>
          <w:lang w:val="kk-KZ"/>
        </w:rPr>
        <w:t>».</w:t>
      </w:r>
    </w:p>
    <w:p w14:paraId="31434D1F" w14:textId="707DF30D" w:rsidR="00F67EC7" w:rsidRPr="00B71B80" w:rsidRDefault="00F67EC7" w:rsidP="00F67EC7">
      <w:pPr>
        <w:rPr>
          <w:sz w:val="24"/>
          <w:szCs w:val="24"/>
        </w:rPr>
      </w:pPr>
      <w:r w:rsidRPr="005833AE">
        <w:rPr>
          <w:sz w:val="24"/>
          <w:szCs w:val="24"/>
        </w:rPr>
        <w:t>[</w:t>
      </w:r>
      <w:bookmarkEnd w:id="4"/>
      <w:r w:rsidR="0015671F">
        <w:rPr>
          <w:sz w:val="24"/>
          <w:szCs w:val="24"/>
          <w:lang w:val="kk-KZ"/>
        </w:rPr>
        <w:t>5</w:t>
      </w:r>
      <w:r w:rsidRPr="005833AE">
        <w:rPr>
          <w:sz w:val="24"/>
          <w:szCs w:val="24"/>
        </w:rPr>
        <w:t xml:space="preserve">] </w:t>
      </w:r>
      <w:r w:rsidR="005833AE" w:rsidRPr="005833AE">
        <w:rPr>
          <w:sz w:val="24"/>
          <w:szCs w:val="24"/>
        </w:rPr>
        <w:t>Экологический Кодекс Республики Казахстан</w:t>
      </w:r>
      <w:r w:rsidR="005833AE">
        <w:rPr>
          <w:sz w:val="24"/>
          <w:szCs w:val="24"/>
          <w:lang w:val="kk-KZ"/>
        </w:rPr>
        <w:t xml:space="preserve"> </w:t>
      </w:r>
      <w:r w:rsidR="005833AE" w:rsidRPr="005833AE">
        <w:rPr>
          <w:sz w:val="24"/>
          <w:szCs w:val="24"/>
          <w:lang w:val="kk-KZ"/>
        </w:rPr>
        <w:t>от 2 января 2021 года № 400-VI ЗРК</w:t>
      </w:r>
      <w:r w:rsidR="005833AE">
        <w:rPr>
          <w:sz w:val="24"/>
          <w:szCs w:val="24"/>
          <w:lang w:val="kk-KZ"/>
        </w:rPr>
        <w:t>.</w:t>
      </w:r>
    </w:p>
    <w:p w14:paraId="66BF17A2" w14:textId="77777777" w:rsidR="009812CB" w:rsidRPr="003561C8" w:rsidRDefault="009812CB" w:rsidP="00F5764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sz w:val="24"/>
          <w:szCs w:val="28"/>
        </w:rPr>
      </w:pPr>
    </w:p>
    <w:bookmarkEnd w:id="3"/>
    <w:p w14:paraId="4BFA8A4D" w14:textId="7EF03AD5" w:rsidR="00EE000B" w:rsidRPr="003561C8" w:rsidRDefault="00EE000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10E0CB7" w14:textId="730AB4C0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CC515A5" w14:textId="2FDC4A5C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11D8929" w14:textId="5523A649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3AF27CB" w14:textId="01967875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0497CE97" w14:textId="4EDD1F2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14018F52" w14:textId="1AE3F716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68AC69B" w14:textId="04F20A52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6E97C2D8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77777777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038AC5" w14:textId="15130E5A" w:rsidR="003472EB" w:rsidRDefault="003472EB" w:rsidP="00F67EC7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71A493F" w14:textId="77777777" w:rsidR="0015671F" w:rsidRPr="003561C8" w:rsidRDefault="0015671F" w:rsidP="00F67EC7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668BA64F" w14:textId="77777777" w:rsidR="003472EB" w:rsidRPr="003561C8" w:rsidRDefault="003472EB" w:rsidP="003472E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6750E66" w14:textId="77777777" w:rsidR="003472EB" w:rsidRPr="003561C8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4556DD36" w14:textId="7BAE40BA" w:rsidR="00EB77B0" w:rsidRPr="00E656A2" w:rsidRDefault="0021394C" w:rsidP="00EB77B0">
            <w:pPr>
              <w:ind w:firstLine="709"/>
              <w:jc w:val="right"/>
              <w:rPr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Pr="0021394C">
              <w:rPr>
                <w:b/>
                <w:spacing w:val="1"/>
                <w:sz w:val="24"/>
                <w:szCs w:val="24"/>
              </w:rPr>
              <w:t>13.030</w:t>
            </w:r>
          </w:p>
          <w:p w14:paraId="7FD5EB5C" w14:textId="77777777" w:rsidR="0021394C" w:rsidRDefault="0021394C" w:rsidP="00A4768B">
            <w:pPr>
              <w:ind w:firstLine="0"/>
              <w:rPr>
                <w:b/>
                <w:spacing w:val="1"/>
                <w:sz w:val="24"/>
                <w:szCs w:val="24"/>
              </w:rPr>
            </w:pPr>
          </w:p>
          <w:p w14:paraId="15AB0C31" w14:textId="0A19A672" w:rsidR="00A4768B" w:rsidRDefault="00EE000B" w:rsidP="00A4768B">
            <w:pPr>
              <w:ind w:firstLine="0"/>
              <w:rPr>
                <w:sz w:val="23"/>
                <w:szCs w:val="23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15671F" w:rsidRPr="0015671F">
              <w:rPr>
                <w:sz w:val="23"/>
                <w:szCs w:val="23"/>
                <w:lang w:val="kk-KZ"/>
              </w:rPr>
              <w:t>система сбора, свалочный газ, вертикальные газовые скважины</w:t>
            </w:r>
          </w:p>
          <w:p w14:paraId="307133B7" w14:textId="0A3E5E0F" w:rsidR="00A4768B" w:rsidRPr="00E656A2" w:rsidRDefault="00A4768B" w:rsidP="00A4768B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186D9995" w14:textId="0D5BFE76" w:rsidR="00EE000B" w:rsidRPr="00E656A2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3EBDB344" w14:textId="5BDB007A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t>13.030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4E9C439F" w14:textId="77777777" w:rsidR="00A4768B" w:rsidRDefault="00EB77B0" w:rsidP="00EB77B0">
            <w:pPr>
              <w:shd w:val="clear" w:color="auto" w:fill="FFFFFF"/>
              <w:ind w:firstLine="0"/>
              <w:rPr>
                <w:sz w:val="23"/>
                <w:szCs w:val="23"/>
                <w:lang w:val="kk-KZ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15671F" w:rsidRPr="0015671F">
              <w:rPr>
                <w:sz w:val="23"/>
                <w:szCs w:val="23"/>
                <w:lang w:val="kk-KZ"/>
              </w:rPr>
              <w:t>система сбора, свалочный газ, вертикальные газовые скважины</w:t>
            </w:r>
          </w:p>
          <w:p w14:paraId="7A4F3C33" w14:textId="6232B6D0" w:rsidR="0015671F" w:rsidRPr="00E656A2" w:rsidRDefault="0015671F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4E79BC8F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1008B7">
      <w:pPr>
        <w:suppressAutoHyphens/>
        <w:ind w:firstLine="709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E656A2" w:rsidRDefault="001008B7" w:rsidP="00A4768B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 xml:space="preserve">РГП на ПХВ «Казахстанский институт стандартизации и </w:t>
      </w:r>
      <w:r w:rsidR="00374D0E" w:rsidRPr="00E656A2">
        <w:rPr>
          <w:szCs w:val="24"/>
        </w:rPr>
        <w:t>метрологии</w:t>
      </w:r>
      <w:r w:rsidRPr="00E656A2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E656A2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16C7D92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E656A2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37580B01" w:rsidR="008F3745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</w:t>
            </w:r>
            <w:r w:rsidR="008F3745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Шамбетова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2B6E236F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Департамента стандартизации</w:t>
            </w:r>
          </w:p>
          <w:p w14:paraId="3A4D551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B521EC9" w14:textId="14346D2F" w:rsidR="00A4768B" w:rsidRPr="00E656A2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876C0FF" w:rsidR="008F3745" w:rsidRPr="00E656A2" w:rsidRDefault="00A230C1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 xml:space="preserve">А. </w:t>
            </w:r>
            <w:proofErr w:type="spellStart"/>
            <w:r w:rsidRPr="00E656A2">
              <w:rPr>
                <w:b/>
                <w:szCs w:val="28"/>
              </w:rPr>
              <w:t>Сопбеков</w:t>
            </w:r>
            <w:proofErr w:type="spellEnd"/>
          </w:p>
        </w:tc>
      </w:tr>
      <w:tr w:rsidR="008F3745" w14:paraId="16F62000" w14:textId="77777777" w:rsidTr="00374D0E">
        <w:tc>
          <w:tcPr>
            <w:tcW w:w="7196" w:type="dxa"/>
          </w:tcPr>
          <w:p w14:paraId="29ED1456" w14:textId="72C641A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23D0A928" w14:textId="41FCA43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</w:t>
            </w:r>
            <w:r w:rsidR="00374D0E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Абишев</w:t>
            </w:r>
          </w:p>
        </w:tc>
      </w:tr>
    </w:tbl>
    <w:p w14:paraId="7B3669E0" w14:textId="77777777" w:rsidR="00EE000B" w:rsidRPr="00114B0F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8C3E" w14:textId="77777777" w:rsidR="00A76E4B" w:rsidRDefault="00A76E4B" w:rsidP="00B737C6">
      <w:r>
        <w:separator/>
      </w:r>
    </w:p>
  </w:endnote>
  <w:endnote w:type="continuationSeparator" w:id="0">
    <w:p w14:paraId="0FA3B51A" w14:textId="77777777" w:rsidR="00A76E4B" w:rsidRDefault="00A76E4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C3A3" w14:textId="77777777" w:rsidR="0064724F" w:rsidRPr="00F528CE" w:rsidRDefault="0064724F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12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3DAD" w14:textId="77777777" w:rsidR="0064724F" w:rsidRPr="00F528CE" w:rsidRDefault="0064724F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64724F" w:rsidRDefault="0064724F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56B37346" w:rsidR="0064724F" w:rsidRPr="008F3745" w:rsidRDefault="00AF7168" w:rsidP="00233B98">
        <w:pPr>
          <w:pStyle w:val="a3"/>
          <w:ind w:firstLine="0"/>
          <w:jc w:val="left"/>
        </w:pPr>
        <w:r>
          <w:rPr>
            <w:b/>
            <w:sz w:val="24"/>
          </w:rPr>
          <w:t xml:space="preserve">Проект, редакция </w:t>
        </w:r>
        <w:r w:rsidR="00912FFC">
          <w:rPr>
            <w:b/>
            <w:sz w:val="24"/>
            <w:lang w:val="kk-KZ"/>
          </w:rPr>
          <w:t>1</w:t>
        </w:r>
        <w:r w:rsidR="00233B98">
          <w:rPr>
            <w:b/>
            <w:sz w:val="24"/>
          </w:rPr>
          <w:tab/>
        </w:r>
        <w:r w:rsidR="00233B98">
          <w:rPr>
            <w:b/>
            <w:sz w:val="24"/>
          </w:rPr>
          <w:tab/>
        </w:r>
        <w:r w:rsidR="0064724F" w:rsidRPr="008F3745">
          <w:rPr>
            <w:sz w:val="24"/>
          </w:rPr>
          <w:fldChar w:fldCharType="begin"/>
        </w:r>
        <w:r w:rsidR="0064724F" w:rsidRPr="008F3745">
          <w:rPr>
            <w:sz w:val="24"/>
          </w:rPr>
          <w:instrText>PAGE   \* MERGEFORMAT</w:instrText>
        </w:r>
        <w:r w:rsidR="0064724F" w:rsidRPr="008F3745">
          <w:rPr>
            <w:sz w:val="24"/>
          </w:rPr>
          <w:fldChar w:fldCharType="separate"/>
        </w:r>
        <w:r w:rsidR="00E656A2">
          <w:rPr>
            <w:noProof/>
            <w:sz w:val="24"/>
          </w:rPr>
          <w:t>1</w:t>
        </w:r>
        <w:r w:rsidR="0064724F"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3D66" w14:textId="77777777" w:rsidR="00A76E4B" w:rsidRDefault="00A76E4B" w:rsidP="00B737C6">
      <w:r>
        <w:separator/>
      </w:r>
    </w:p>
  </w:footnote>
  <w:footnote w:type="continuationSeparator" w:id="0">
    <w:p w14:paraId="604D8B6F" w14:textId="77777777" w:rsidR="00A76E4B" w:rsidRDefault="00A76E4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70E9" w14:textId="335E44D2" w:rsidR="0064724F" w:rsidRPr="00B07CC5" w:rsidRDefault="0064724F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34A0B36A" w:rsidR="0064724F" w:rsidRPr="00BE5BC1" w:rsidRDefault="00AF716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F4C7" w14:textId="37A565B9" w:rsidR="0064724F" w:rsidRPr="00A61B5B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33AA9231" w14:textId="26926BF4" w:rsidR="0064724F" w:rsidRPr="00BE5BC1" w:rsidRDefault="00AF716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4768B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81F7" w14:textId="77777777" w:rsidR="0064724F" w:rsidRPr="008D2E52" w:rsidRDefault="0064724F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831F" w14:textId="16FE6CE2" w:rsidR="0064724F" w:rsidRPr="0064724F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132980B6" w14:textId="7A9EE5A9" w:rsidR="0064724F" w:rsidRPr="008F3745" w:rsidRDefault="00AF7168" w:rsidP="008F3745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8F3745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3369515">
    <w:abstractNumId w:val="1"/>
  </w:num>
  <w:num w:numId="2" w16cid:durableId="115293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00B"/>
    <w:rsid w:val="00005169"/>
    <w:rsid w:val="00005BF8"/>
    <w:rsid w:val="000163B7"/>
    <w:rsid w:val="00022717"/>
    <w:rsid w:val="000265DE"/>
    <w:rsid w:val="0002680C"/>
    <w:rsid w:val="000351DA"/>
    <w:rsid w:val="000C1708"/>
    <w:rsid w:val="000E16AD"/>
    <w:rsid w:val="000E1BBE"/>
    <w:rsid w:val="001008B7"/>
    <w:rsid w:val="0010610C"/>
    <w:rsid w:val="0011319B"/>
    <w:rsid w:val="00114B0F"/>
    <w:rsid w:val="00126091"/>
    <w:rsid w:val="00134DD0"/>
    <w:rsid w:val="00143B91"/>
    <w:rsid w:val="00155629"/>
    <w:rsid w:val="00156379"/>
    <w:rsid w:val="0015671F"/>
    <w:rsid w:val="00180FDA"/>
    <w:rsid w:val="001A46BB"/>
    <w:rsid w:val="001B2E3A"/>
    <w:rsid w:val="001B735E"/>
    <w:rsid w:val="001C1688"/>
    <w:rsid w:val="001C6820"/>
    <w:rsid w:val="001D0755"/>
    <w:rsid w:val="001D1ED1"/>
    <w:rsid w:val="001D2D20"/>
    <w:rsid w:val="001D7324"/>
    <w:rsid w:val="001E60AA"/>
    <w:rsid w:val="001F6CDE"/>
    <w:rsid w:val="0021394C"/>
    <w:rsid w:val="00216B8B"/>
    <w:rsid w:val="00222AC4"/>
    <w:rsid w:val="00232D9A"/>
    <w:rsid w:val="00233B98"/>
    <w:rsid w:val="00252319"/>
    <w:rsid w:val="00255DF7"/>
    <w:rsid w:val="002572E5"/>
    <w:rsid w:val="00263815"/>
    <w:rsid w:val="00271DB8"/>
    <w:rsid w:val="00272A47"/>
    <w:rsid w:val="00284673"/>
    <w:rsid w:val="002B0921"/>
    <w:rsid w:val="002B327C"/>
    <w:rsid w:val="002D032A"/>
    <w:rsid w:val="002D2856"/>
    <w:rsid w:val="002D4C12"/>
    <w:rsid w:val="00302A0D"/>
    <w:rsid w:val="00304128"/>
    <w:rsid w:val="003123B4"/>
    <w:rsid w:val="00320409"/>
    <w:rsid w:val="00321231"/>
    <w:rsid w:val="00321D9C"/>
    <w:rsid w:val="00333062"/>
    <w:rsid w:val="003472EB"/>
    <w:rsid w:val="003561C8"/>
    <w:rsid w:val="00374D0E"/>
    <w:rsid w:val="003900E9"/>
    <w:rsid w:val="003B7C15"/>
    <w:rsid w:val="003D4A84"/>
    <w:rsid w:val="003D6DF4"/>
    <w:rsid w:val="003D79B7"/>
    <w:rsid w:val="003F00D9"/>
    <w:rsid w:val="003F02BD"/>
    <w:rsid w:val="003F3A6C"/>
    <w:rsid w:val="003F5BEC"/>
    <w:rsid w:val="00421589"/>
    <w:rsid w:val="004645CC"/>
    <w:rsid w:val="00491F86"/>
    <w:rsid w:val="00496380"/>
    <w:rsid w:val="004B2F7F"/>
    <w:rsid w:val="004D1E61"/>
    <w:rsid w:val="004E02A3"/>
    <w:rsid w:val="004E739C"/>
    <w:rsid w:val="005105AA"/>
    <w:rsid w:val="00543836"/>
    <w:rsid w:val="00543BF2"/>
    <w:rsid w:val="005556CB"/>
    <w:rsid w:val="00562655"/>
    <w:rsid w:val="00570703"/>
    <w:rsid w:val="005764A3"/>
    <w:rsid w:val="005778EF"/>
    <w:rsid w:val="005833AE"/>
    <w:rsid w:val="0058511D"/>
    <w:rsid w:val="005B3006"/>
    <w:rsid w:val="005C6D63"/>
    <w:rsid w:val="005E62B1"/>
    <w:rsid w:val="005E7D98"/>
    <w:rsid w:val="005F627E"/>
    <w:rsid w:val="0061133F"/>
    <w:rsid w:val="00625F22"/>
    <w:rsid w:val="0064724F"/>
    <w:rsid w:val="00656CFA"/>
    <w:rsid w:val="00680DC5"/>
    <w:rsid w:val="006923EA"/>
    <w:rsid w:val="006A6BB7"/>
    <w:rsid w:val="006B5EFF"/>
    <w:rsid w:val="006C523B"/>
    <w:rsid w:val="006E4B26"/>
    <w:rsid w:val="0070218F"/>
    <w:rsid w:val="00710652"/>
    <w:rsid w:val="00721E38"/>
    <w:rsid w:val="0074139F"/>
    <w:rsid w:val="00743E90"/>
    <w:rsid w:val="00744CF1"/>
    <w:rsid w:val="00750674"/>
    <w:rsid w:val="00750F83"/>
    <w:rsid w:val="00752371"/>
    <w:rsid w:val="0076082E"/>
    <w:rsid w:val="00771424"/>
    <w:rsid w:val="0077351E"/>
    <w:rsid w:val="00774AEC"/>
    <w:rsid w:val="00783ECD"/>
    <w:rsid w:val="007917D6"/>
    <w:rsid w:val="007F2C33"/>
    <w:rsid w:val="007F3370"/>
    <w:rsid w:val="00822AF6"/>
    <w:rsid w:val="00830733"/>
    <w:rsid w:val="0084357D"/>
    <w:rsid w:val="0085622E"/>
    <w:rsid w:val="00856C96"/>
    <w:rsid w:val="008572D6"/>
    <w:rsid w:val="0087437C"/>
    <w:rsid w:val="00887C6B"/>
    <w:rsid w:val="008A19CF"/>
    <w:rsid w:val="008B6BDE"/>
    <w:rsid w:val="008D2E52"/>
    <w:rsid w:val="008F3745"/>
    <w:rsid w:val="00901BA4"/>
    <w:rsid w:val="00904FA6"/>
    <w:rsid w:val="00912FFC"/>
    <w:rsid w:val="0092649D"/>
    <w:rsid w:val="009559F8"/>
    <w:rsid w:val="00973C43"/>
    <w:rsid w:val="009812CB"/>
    <w:rsid w:val="009978ED"/>
    <w:rsid w:val="009B152E"/>
    <w:rsid w:val="009C77A0"/>
    <w:rsid w:val="009E50D2"/>
    <w:rsid w:val="009F1462"/>
    <w:rsid w:val="00A13CCF"/>
    <w:rsid w:val="00A230C1"/>
    <w:rsid w:val="00A26B74"/>
    <w:rsid w:val="00A36CBA"/>
    <w:rsid w:val="00A41BCA"/>
    <w:rsid w:val="00A4768B"/>
    <w:rsid w:val="00A61B5B"/>
    <w:rsid w:val="00A70657"/>
    <w:rsid w:val="00A76E4B"/>
    <w:rsid w:val="00A878E6"/>
    <w:rsid w:val="00A9165D"/>
    <w:rsid w:val="00A94824"/>
    <w:rsid w:val="00AE2853"/>
    <w:rsid w:val="00AF0A74"/>
    <w:rsid w:val="00AF35F5"/>
    <w:rsid w:val="00AF45B6"/>
    <w:rsid w:val="00AF7168"/>
    <w:rsid w:val="00B021ED"/>
    <w:rsid w:val="00B20047"/>
    <w:rsid w:val="00B6568E"/>
    <w:rsid w:val="00B6732A"/>
    <w:rsid w:val="00B67474"/>
    <w:rsid w:val="00B71B80"/>
    <w:rsid w:val="00B737C6"/>
    <w:rsid w:val="00B76275"/>
    <w:rsid w:val="00B97C26"/>
    <w:rsid w:val="00BC5D57"/>
    <w:rsid w:val="00BE3320"/>
    <w:rsid w:val="00C0420E"/>
    <w:rsid w:val="00C0747E"/>
    <w:rsid w:val="00C32023"/>
    <w:rsid w:val="00C34405"/>
    <w:rsid w:val="00C752EA"/>
    <w:rsid w:val="00C8581A"/>
    <w:rsid w:val="00C92061"/>
    <w:rsid w:val="00CA03F3"/>
    <w:rsid w:val="00CB071F"/>
    <w:rsid w:val="00CD3B22"/>
    <w:rsid w:val="00D23597"/>
    <w:rsid w:val="00D24CF6"/>
    <w:rsid w:val="00D30113"/>
    <w:rsid w:val="00D34918"/>
    <w:rsid w:val="00D402BE"/>
    <w:rsid w:val="00D60120"/>
    <w:rsid w:val="00D86647"/>
    <w:rsid w:val="00D97A20"/>
    <w:rsid w:val="00DB6F99"/>
    <w:rsid w:val="00DB7C4F"/>
    <w:rsid w:val="00DF3E2C"/>
    <w:rsid w:val="00E03782"/>
    <w:rsid w:val="00E06359"/>
    <w:rsid w:val="00E257E1"/>
    <w:rsid w:val="00E6156D"/>
    <w:rsid w:val="00E656A2"/>
    <w:rsid w:val="00E84BEF"/>
    <w:rsid w:val="00E96E62"/>
    <w:rsid w:val="00EA0709"/>
    <w:rsid w:val="00EA3B94"/>
    <w:rsid w:val="00EB77B0"/>
    <w:rsid w:val="00EC56B6"/>
    <w:rsid w:val="00EC7CBE"/>
    <w:rsid w:val="00ED34B8"/>
    <w:rsid w:val="00EE000B"/>
    <w:rsid w:val="00EF0464"/>
    <w:rsid w:val="00EF0A5E"/>
    <w:rsid w:val="00F26B17"/>
    <w:rsid w:val="00F31A2A"/>
    <w:rsid w:val="00F349E0"/>
    <w:rsid w:val="00F352E1"/>
    <w:rsid w:val="00F56B70"/>
    <w:rsid w:val="00F5764B"/>
    <w:rsid w:val="00F67EC7"/>
    <w:rsid w:val="00F712C8"/>
    <w:rsid w:val="00F72A6F"/>
    <w:rsid w:val="00F80B7C"/>
    <w:rsid w:val="00F8211B"/>
    <w:rsid w:val="00F93439"/>
    <w:rsid w:val="00FB4DCE"/>
    <w:rsid w:val="00FC590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3686-D151-4D88-BF1F-F2AF9A57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13</Pages>
  <Words>3541</Words>
  <Characters>20185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Ботагоз Каирбаева</cp:lastModifiedBy>
  <cp:revision>33</cp:revision>
  <dcterms:created xsi:type="dcterms:W3CDTF">2021-05-25T04:29:00Z</dcterms:created>
  <dcterms:modified xsi:type="dcterms:W3CDTF">2022-05-17T08:19:00Z</dcterms:modified>
</cp:coreProperties>
</file>